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30679D7">
      <w:pPr>
        <w:spacing w:before="312" w:after="312"/>
        <w:jc w:val="center"/>
        <w:rPr>
          <w:b/>
          <w:kern w:val="0"/>
          <w:sz w:val="28"/>
          <w:szCs w:val="13"/>
          <w:highlight w:val="none"/>
        </w:rPr>
      </w:pPr>
      <w:r>
        <w:rPr>
          <w:rFonts w:hint="eastAsia" w:ascii="Times New Roman" w:hAnsi="Times New Roman" w:eastAsia="宋体" w:cs="Times New Roman"/>
          <w:b/>
          <w:kern w:val="0"/>
          <w:sz w:val="28"/>
          <w:szCs w:val="13"/>
          <w:highlight w:val="none"/>
        </w:rPr>
        <w:t>衡阳合力厂区景观工程</w:t>
      </w:r>
      <w:r>
        <w:rPr>
          <w:rFonts w:hint="eastAsia" w:ascii="Times New Roman" w:hAnsi="Times New Roman" w:eastAsia="宋体" w:cs="Times New Roman"/>
          <w:b/>
          <w:kern w:val="0"/>
          <w:sz w:val="28"/>
          <w:szCs w:val="13"/>
          <w:highlight w:val="none"/>
          <w:lang w:val="en-US" w:eastAsia="zh-CN"/>
        </w:rPr>
        <w:t>项目</w:t>
      </w:r>
      <w:r>
        <w:rPr>
          <w:rFonts w:hint="eastAsia"/>
          <w:b/>
          <w:kern w:val="0"/>
          <w:sz w:val="28"/>
          <w:szCs w:val="13"/>
          <w:highlight w:val="none"/>
        </w:rPr>
        <w:t>招标公告</w:t>
      </w:r>
    </w:p>
    <w:p w14:paraId="4DC04F99">
      <w:pPr>
        <w:spacing w:before="312" w:beforeLines="100" w:after="312" w:afterLines="100"/>
        <w:rPr>
          <w:rFonts w:ascii="黑体" w:eastAsia="黑体"/>
          <w:sz w:val="24"/>
          <w:highlight w:val="none"/>
        </w:rPr>
      </w:pPr>
      <w:r>
        <w:rPr>
          <w:rFonts w:hint="eastAsia" w:ascii="黑体" w:eastAsia="黑体"/>
          <w:sz w:val="24"/>
          <w:highlight w:val="none"/>
        </w:rPr>
        <w:t>1. 招标条件</w:t>
      </w:r>
    </w:p>
    <w:p w14:paraId="476DAF62">
      <w:pPr>
        <w:spacing w:line="460" w:lineRule="exact"/>
        <w:ind w:firstLine="437"/>
        <w:rPr>
          <w:rFonts w:hint="eastAsia"/>
          <w:highlight w:val="none"/>
        </w:rPr>
      </w:pPr>
      <w:r>
        <w:rPr>
          <w:rFonts w:hint="eastAsia" w:cs="楷体"/>
          <w:bCs/>
          <w:snapToGrid w:val="0"/>
          <w:kern w:val="0"/>
          <w:szCs w:val="21"/>
          <w:highlight w:val="none"/>
        </w:rPr>
        <w:t>1.1 项目名称：衡阳合力扩建及智能制造南方基地项目</w:t>
      </w:r>
    </w:p>
    <w:p w14:paraId="441F71EE">
      <w:pPr>
        <w:spacing w:line="460" w:lineRule="exact"/>
        <w:ind w:firstLine="437"/>
        <w:rPr>
          <w:highlight w:val="none"/>
        </w:rPr>
      </w:pPr>
      <w:r>
        <w:rPr>
          <w:rFonts w:hint="eastAsia" w:cs="楷体"/>
          <w:bCs/>
          <w:snapToGrid w:val="0"/>
          <w:kern w:val="0"/>
          <w:szCs w:val="21"/>
          <w:highlight w:val="none"/>
        </w:rPr>
        <w:t>1.2 项目审批、核准或备案机关名称：衡阳市白沙洲工业园区招商和发展改革局</w:t>
      </w:r>
      <w:r>
        <w:rPr>
          <w:rFonts w:hint="eastAsia"/>
          <w:highlight w:val="none"/>
        </w:rPr>
        <w:t xml:space="preserve">   </w:t>
      </w:r>
    </w:p>
    <w:p w14:paraId="16B3756D">
      <w:pPr>
        <w:spacing w:line="460" w:lineRule="exact"/>
        <w:ind w:firstLine="437"/>
        <w:rPr>
          <w:highlight w:val="none"/>
        </w:rPr>
      </w:pPr>
      <w:r>
        <w:rPr>
          <w:rFonts w:hint="eastAsia" w:cs="楷体"/>
          <w:bCs/>
          <w:snapToGrid w:val="0"/>
          <w:kern w:val="0"/>
          <w:szCs w:val="21"/>
          <w:highlight w:val="none"/>
        </w:rPr>
        <w:t>1.3 批文名称及编号：衡白备案[2022]01号</w:t>
      </w:r>
    </w:p>
    <w:p w14:paraId="73999AB7">
      <w:pPr>
        <w:spacing w:line="460" w:lineRule="exact"/>
        <w:ind w:firstLine="437"/>
        <w:rPr>
          <w:rFonts w:hint="eastAsia"/>
          <w:highlight w:val="none"/>
        </w:rPr>
      </w:pPr>
      <w:r>
        <w:rPr>
          <w:rFonts w:hint="eastAsia" w:cs="楷体"/>
          <w:bCs/>
          <w:snapToGrid w:val="0"/>
          <w:kern w:val="0"/>
          <w:szCs w:val="21"/>
          <w:highlight w:val="none"/>
        </w:rPr>
        <w:t>1.4 招标人：衡阳合力工业车辆有限公司</w:t>
      </w:r>
    </w:p>
    <w:p w14:paraId="3F5E0825">
      <w:pPr>
        <w:spacing w:line="460" w:lineRule="exact"/>
        <w:ind w:firstLine="437"/>
        <w:rPr>
          <w:rFonts w:hint="eastAsia"/>
          <w:highlight w:val="none"/>
        </w:rPr>
      </w:pPr>
      <w:r>
        <w:rPr>
          <w:rFonts w:hint="eastAsia" w:cs="楷体"/>
          <w:bCs/>
          <w:snapToGrid w:val="0"/>
          <w:kern w:val="0"/>
          <w:szCs w:val="21"/>
          <w:highlight w:val="none"/>
        </w:rPr>
        <w:t>1.5 项目业主：衡阳合力工业车辆有限公司</w:t>
      </w:r>
    </w:p>
    <w:p w14:paraId="19A89B77">
      <w:pPr>
        <w:spacing w:line="460" w:lineRule="exact"/>
        <w:ind w:firstLine="437"/>
        <w:rPr>
          <w:highlight w:val="none"/>
        </w:rPr>
      </w:pPr>
      <w:r>
        <w:rPr>
          <w:rFonts w:hint="eastAsia" w:cs="楷体"/>
          <w:bCs/>
          <w:snapToGrid w:val="0"/>
          <w:kern w:val="0"/>
          <w:szCs w:val="21"/>
          <w:highlight w:val="none"/>
        </w:rPr>
        <w:t>1.6 资金来源：</w:t>
      </w:r>
      <w:r>
        <w:rPr>
          <w:rFonts w:hint="eastAsia"/>
          <w:highlight w:val="none"/>
        </w:rPr>
        <w:t xml:space="preserve">自筹资金  </w:t>
      </w:r>
    </w:p>
    <w:p w14:paraId="04E9D2E9">
      <w:pPr>
        <w:spacing w:line="460" w:lineRule="exact"/>
        <w:ind w:firstLine="437"/>
        <w:rPr>
          <w:highlight w:val="none"/>
        </w:rPr>
      </w:pPr>
      <w:r>
        <w:rPr>
          <w:rFonts w:hint="eastAsia" w:cs="楷体"/>
          <w:bCs/>
          <w:snapToGrid w:val="0"/>
          <w:kern w:val="0"/>
          <w:szCs w:val="21"/>
          <w:highlight w:val="none"/>
        </w:rPr>
        <w:t>1.7 项目出资比例：</w:t>
      </w:r>
      <w:r>
        <w:rPr>
          <w:highlight w:val="none"/>
        </w:rPr>
        <w:t>100%</w:t>
      </w:r>
      <w:r>
        <w:rPr>
          <w:rFonts w:hint="eastAsia"/>
          <w:highlight w:val="none"/>
        </w:rPr>
        <w:t xml:space="preserve"> </w:t>
      </w:r>
    </w:p>
    <w:p w14:paraId="3B3E8D80">
      <w:pPr>
        <w:spacing w:before="312" w:beforeLines="100" w:after="312" w:afterLines="100"/>
        <w:rPr>
          <w:rFonts w:ascii="黑体" w:eastAsia="黑体"/>
          <w:sz w:val="24"/>
          <w:highlight w:val="none"/>
        </w:rPr>
      </w:pPr>
      <w:r>
        <w:rPr>
          <w:rFonts w:hint="eastAsia" w:ascii="黑体" w:eastAsia="黑体"/>
          <w:sz w:val="24"/>
          <w:highlight w:val="none"/>
        </w:rPr>
        <w:t>2. 项目概况与招标范围</w:t>
      </w:r>
    </w:p>
    <w:p w14:paraId="2FE9C9AA">
      <w:pPr>
        <w:spacing w:line="460" w:lineRule="exact"/>
        <w:ind w:firstLine="437"/>
        <w:rPr>
          <w:highlight w:val="none"/>
        </w:rPr>
      </w:pPr>
      <w:r>
        <w:rPr>
          <w:rFonts w:hint="eastAsia" w:cs="楷体"/>
          <w:bCs/>
          <w:snapToGrid w:val="0"/>
          <w:kern w:val="0"/>
          <w:szCs w:val="21"/>
          <w:highlight w:val="none"/>
        </w:rPr>
        <w:t>2.1 招标项目名称：</w:t>
      </w:r>
      <w:r>
        <w:rPr>
          <w:rFonts w:hint="eastAsia" w:ascii="宋体" w:hAnsi="宋体" w:eastAsia="宋体" w:cs="宋体"/>
          <w:b w:val="0"/>
          <w:bCs w:val="0"/>
          <w:color w:val="auto"/>
          <w:sz w:val="21"/>
          <w:szCs w:val="21"/>
          <w:highlight w:val="none"/>
          <w:lang w:val="en-US" w:eastAsia="zh-CN"/>
        </w:rPr>
        <w:t>衡阳合力厂区景观工程</w:t>
      </w:r>
      <w:r>
        <w:rPr>
          <w:rFonts w:hint="eastAsia" w:cs="楷体"/>
          <w:bCs/>
          <w:snapToGrid w:val="0"/>
          <w:kern w:val="0"/>
          <w:szCs w:val="21"/>
          <w:highlight w:val="none"/>
        </w:rPr>
        <w:t>项目</w:t>
      </w:r>
      <w:r>
        <w:rPr>
          <w:rFonts w:hint="eastAsia"/>
          <w:highlight w:val="none"/>
        </w:rPr>
        <w:t xml:space="preserve"> </w:t>
      </w:r>
    </w:p>
    <w:p w14:paraId="66155D80">
      <w:pPr>
        <w:spacing w:line="460" w:lineRule="exact"/>
        <w:ind w:firstLine="437"/>
        <w:rPr>
          <w:rFonts w:hint="eastAsia" w:eastAsia="宋体"/>
          <w:highlight w:val="none"/>
          <w:lang w:val="en-US" w:eastAsia="zh-CN"/>
        </w:rPr>
      </w:pPr>
      <w:r>
        <w:rPr>
          <w:rFonts w:hint="eastAsia" w:cs="楷体"/>
          <w:bCs/>
          <w:snapToGrid w:val="0"/>
          <w:kern w:val="0"/>
          <w:szCs w:val="21"/>
          <w:highlight w:val="none"/>
        </w:rPr>
        <w:t>2.2 招标项目编号：JG2025-23-0609</w:t>
      </w:r>
    </w:p>
    <w:p w14:paraId="0A056391">
      <w:pPr>
        <w:spacing w:line="460" w:lineRule="exact"/>
        <w:ind w:firstLine="437"/>
        <w:rPr>
          <w:rFonts w:cs="楷体"/>
          <w:bCs/>
          <w:snapToGrid w:val="0"/>
          <w:kern w:val="0"/>
          <w:szCs w:val="21"/>
          <w:highlight w:val="none"/>
        </w:rPr>
      </w:pPr>
      <w:r>
        <w:rPr>
          <w:rFonts w:hint="eastAsia" w:cs="楷体"/>
          <w:bCs/>
          <w:snapToGrid w:val="0"/>
          <w:kern w:val="0"/>
          <w:szCs w:val="21"/>
          <w:highlight w:val="none"/>
        </w:rPr>
        <w:t>2.3 标段划分：</w:t>
      </w:r>
      <w:r>
        <w:rPr>
          <w:rFonts w:hint="eastAsia"/>
          <w:highlight w:val="none"/>
        </w:rPr>
        <w:t>本项目共一个标段</w:t>
      </w:r>
    </w:p>
    <w:p w14:paraId="65EA8E9B">
      <w:pPr>
        <w:spacing w:line="460" w:lineRule="exact"/>
        <w:ind w:firstLine="437"/>
        <w:rPr>
          <w:highlight w:val="none"/>
        </w:rPr>
      </w:pPr>
      <w:r>
        <w:rPr>
          <w:rFonts w:hint="eastAsia" w:cs="楷体"/>
          <w:bCs/>
          <w:snapToGrid w:val="0"/>
          <w:kern w:val="0"/>
          <w:szCs w:val="21"/>
          <w:highlight w:val="none"/>
        </w:rPr>
        <w:t>2.4 招标项目标段编号：</w:t>
      </w:r>
      <w:r>
        <w:rPr>
          <w:rFonts w:hint="eastAsia" w:ascii="Calibri" w:hAnsi="Calibri"/>
          <w:szCs w:val="22"/>
          <w:highlight w:val="none"/>
        </w:rPr>
        <w:t xml:space="preserve"> </w:t>
      </w:r>
      <w:r>
        <w:rPr>
          <w:rFonts w:ascii="Calibri" w:hAnsi="Calibri"/>
          <w:szCs w:val="22"/>
          <w:highlight w:val="none"/>
        </w:rPr>
        <w:t>/</w:t>
      </w:r>
      <w:r>
        <w:rPr>
          <w:rFonts w:hint="eastAsia" w:ascii="Calibri" w:hAnsi="Calibri"/>
          <w:szCs w:val="22"/>
          <w:highlight w:val="none"/>
        </w:rPr>
        <w:t xml:space="preserve">  </w:t>
      </w:r>
    </w:p>
    <w:p w14:paraId="64777495">
      <w:pPr>
        <w:spacing w:line="460" w:lineRule="exact"/>
        <w:ind w:firstLine="437"/>
        <w:rPr>
          <w:highlight w:val="none"/>
        </w:rPr>
      </w:pPr>
      <w:r>
        <w:rPr>
          <w:rFonts w:hint="eastAsia" w:cs="楷体"/>
          <w:bCs/>
          <w:snapToGrid w:val="0"/>
          <w:kern w:val="0"/>
          <w:szCs w:val="21"/>
          <w:highlight w:val="none"/>
        </w:rPr>
        <w:t>2.5 建设地点：</w:t>
      </w:r>
      <w:r>
        <w:rPr>
          <w:rFonts w:hint="eastAsia" w:cs="楷体"/>
          <w:bCs/>
          <w:snapToGrid w:val="0"/>
          <w:kern w:val="0"/>
          <w:szCs w:val="21"/>
          <w:highlight w:val="none"/>
          <w:lang w:val="en-US" w:eastAsia="zh-CN"/>
        </w:rPr>
        <w:t>衡阳市，</w:t>
      </w:r>
      <w:r>
        <w:rPr>
          <w:rFonts w:hint="eastAsia" w:cs="楷体"/>
          <w:bCs/>
          <w:snapToGrid w:val="0"/>
          <w:kern w:val="0"/>
          <w:szCs w:val="21"/>
          <w:highlight w:val="none"/>
        </w:rPr>
        <w:t>招标人指定地点。</w:t>
      </w:r>
    </w:p>
    <w:p w14:paraId="0A8EF37D">
      <w:pPr>
        <w:spacing w:line="460" w:lineRule="exact"/>
        <w:ind w:firstLine="437"/>
        <w:rPr>
          <w:highlight w:val="none"/>
        </w:rPr>
      </w:pPr>
      <w:r>
        <w:rPr>
          <w:rFonts w:hint="eastAsia" w:cs="楷体"/>
          <w:bCs/>
          <w:snapToGrid w:val="0"/>
          <w:kern w:val="0"/>
          <w:szCs w:val="21"/>
          <w:highlight w:val="none"/>
        </w:rPr>
        <w:t>2.6 合同估算价：约3725156.58</w:t>
      </w:r>
      <w:r>
        <w:rPr>
          <w:rFonts w:hint="eastAsia"/>
          <w:highlight w:val="none"/>
        </w:rPr>
        <w:t>元</w:t>
      </w:r>
      <w:r>
        <w:rPr>
          <w:rFonts w:hint="eastAsia"/>
          <w:highlight w:val="none"/>
          <w:lang w:eastAsia="zh-CN"/>
        </w:rPr>
        <w:t>。</w:t>
      </w:r>
      <w:r>
        <w:rPr>
          <w:rFonts w:hint="eastAsia"/>
          <w:highlight w:val="none"/>
        </w:rPr>
        <w:t xml:space="preserve"> </w:t>
      </w:r>
    </w:p>
    <w:p w14:paraId="46D5D0E6">
      <w:pPr>
        <w:spacing w:line="460" w:lineRule="exact"/>
        <w:ind w:firstLine="437"/>
        <w:rPr>
          <w:rFonts w:hint="eastAsia"/>
          <w:highlight w:val="none"/>
        </w:rPr>
      </w:pPr>
      <w:r>
        <w:rPr>
          <w:rFonts w:hint="eastAsia" w:cs="楷体"/>
          <w:bCs/>
          <w:snapToGrid w:val="0"/>
          <w:kern w:val="0"/>
          <w:szCs w:val="21"/>
          <w:highlight w:val="none"/>
        </w:rPr>
        <w:t>2.7 计划工期：</w:t>
      </w:r>
      <w:r>
        <w:rPr>
          <w:rFonts w:hint="eastAsia"/>
          <w:highlight w:val="none"/>
          <w:lang w:val="en-US" w:eastAsia="zh-CN"/>
        </w:rPr>
        <w:t>60</w:t>
      </w:r>
      <w:r>
        <w:rPr>
          <w:rFonts w:hint="eastAsia"/>
          <w:highlight w:val="none"/>
        </w:rPr>
        <w:t>日历天</w:t>
      </w:r>
      <w:r>
        <w:rPr>
          <w:rFonts w:hint="eastAsia"/>
          <w:highlight w:val="none"/>
          <w:lang w:val="en-US" w:eastAsia="zh-CN"/>
        </w:rPr>
        <w:t>内</w:t>
      </w:r>
      <w:r>
        <w:rPr>
          <w:rFonts w:hint="eastAsia"/>
          <w:highlight w:val="none"/>
          <w:lang w:eastAsia="zh-CN"/>
        </w:rPr>
        <w:t>（</w:t>
      </w:r>
      <w:r>
        <w:rPr>
          <w:rFonts w:hint="eastAsia"/>
          <w:highlight w:val="none"/>
          <w:lang w:val="en-US" w:eastAsia="zh-CN"/>
        </w:rPr>
        <w:t>因甲方原因或不可抗力因素除外</w:t>
      </w:r>
      <w:r>
        <w:rPr>
          <w:rFonts w:hint="eastAsia"/>
          <w:highlight w:val="none"/>
          <w:lang w:eastAsia="zh-CN"/>
        </w:rPr>
        <w:t>）</w:t>
      </w:r>
      <w:r>
        <w:rPr>
          <w:rFonts w:hint="eastAsia"/>
          <w:highlight w:val="none"/>
        </w:rPr>
        <w:t>。</w:t>
      </w:r>
    </w:p>
    <w:p w14:paraId="22CEE187">
      <w:pPr>
        <w:spacing w:line="460" w:lineRule="exact"/>
        <w:ind w:firstLine="437"/>
        <w:rPr>
          <w:highlight w:val="none"/>
        </w:rPr>
      </w:pPr>
      <w:r>
        <w:rPr>
          <w:rFonts w:hint="eastAsia" w:cs="楷体"/>
          <w:bCs/>
          <w:snapToGrid w:val="0"/>
          <w:kern w:val="0"/>
          <w:szCs w:val="21"/>
          <w:highlight w:val="none"/>
        </w:rPr>
        <w:t>2.8 招标范围：</w:t>
      </w:r>
      <w:r>
        <w:rPr>
          <w:rFonts w:hint="eastAsia" w:cs="楷体"/>
          <w:bCs/>
          <w:snapToGrid w:val="0"/>
          <w:kern w:val="0"/>
          <w:szCs w:val="21"/>
          <w:highlight w:val="none"/>
          <w:lang w:val="en-US" w:eastAsia="zh-CN"/>
        </w:rPr>
        <w:t>主要工程内容包括</w:t>
      </w:r>
      <w:r>
        <w:rPr>
          <w:rFonts w:hint="eastAsia" w:ascii="宋体" w:hAnsi="宋体" w:eastAsia="宋体" w:cs="宋体"/>
          <w:sz w:val="21"/>
          <w:szCs w:val="21"/>
          <w:highlight w:val="none"/>
        </w:rPr>
        <w:t>衡阳合力厂区景观工程</w:t>
      </w:r>
      <w:r>
        <w:rPr>
          <w:rFonts w:hint="eastAsia" w:cs="楷体"/>
          <w:bCs/>
          <w:snapToGrid w:val="0"/>
          <w:kern w:val="0"/>
          <w:szCs w:val="21"/>
          <w:highlight w:val="none"/>
          <w:lang w:val="en-US" w:eastAsia="zh-CN"/>
        </w:rPr>
        <w:t>，具体详见图纸及工程量清单</w:t>
      </w:r>
      <w:r>
        <w:rPr>
          <w:rFonts w:hint="eastAsia" w:cs="楷体"/>
          <w:bCs/>
          <w:snapToGrid w:val="0"/>
          <w:kern w:val="0"/>
          <w:szCs w:val="21"/>
          <w:highlight w:val="none"/>
        </w:rPr>
        <w:t>。</w:t>
      </w:r>
    </w:p>
    <w:p w14:paraId="29C658B0">
      <w:pPr>
        <w:spacing w:before="312" w:beforeLines="100" w:after="312" w:afterLines="100"/>
        <w:rPr>
          <w:rFonts w:ascii="黑体" w:eastAsia="黑体"/>
          <w:bCs/>
          <w:sz w:val="24"/>
          <w:highlight w:val="none"/>
        </w:rPr>
      </w:pPr>
      <w:r>
        <w:rPr>
          <w:rFonts w:hint="eastAsia" w:ascii="黑体" w:eastAsia="黑体"/>
          <w:bCs/>
          <w:sz w:val="24"/>
          <w:highlight w:val="none"/>
        </w:rPr>
        <w:t>3. 投标人资格要求</w:t>
      </w:r>
    </w:p>
    <w:p w14:paraId="6EBE4086">
      <w:pPr>
        <w:spacing w:line="360" w:lineRule="auto"/>
        <w:ind w:firstLine="437"/>
        <w:rPr>
          <w:rFonts w:cs="楷体"/>
          <w:bCs/>
          <w:snapToGrid w:val="0"/>
          <w:kern w:val="0"/>
          <w:szCs w:val="21"/>
          <w:highlight w:val="none"/>
        </w:rPr>
      </w:pPr>
      <w:r>
        <w:rPr>
          <w:rFonts w:hint="eastAsia" w:cs="楷体"/>
          <w:bCs/>
          <w:snapToGrid w:val="0"/>
          <w:kern w:val="0"/>
          <w:szCs w:val="21"/>
          <w:highlight w:val="none"/>
        </w:rPr>
        <w:t>3.1 投标人资格要求：</w:t>
      </w:r>
    </w:p>
    <w:p w14:paraId="5962B9C5">
      <w:pPr>
        <w:spacing w:line="360" w:lineRule="auto"/>
        <w:ind w:firstLine="437"/>
        <w:rPr>
          <w:rFonts w:cs="楷体"/>
          <w:bCs/>
          <w:snapToGrid w:val="0"/>
          <w:kern w:val="0"/>
          <w:szCs w:val="21"/>
          <w:highlight w:val="none"/>
        </w:rPr>
      </w:pPr>
      <w:r>
        <w:rPr>
          <w:rFonts w:hint="eastAsia" w:cs="楷体"/>
          <w:bCs/>
          <w:snapToGrid w:val="0"/>
          <w:kern w:val="0"/>
          <w:szCs w:val="21"/>
          <w:highlight w:val="none"/>
        </w:rPr>
        <w:t>（1）投标人须具有独立法人资格，具有有效的营业执照。</w:t>
      </w:r>
    </w:p>
    <w:p w14:paraId="6B3E607D">
      <w:pPr>
        <w:spacing w:line="360" w:lineRule="auto"/>
        <w:ind w:firstLine="437"/>
        <w:rPr>
          <w:rFonts w:hint="eastAsia" w:eastAsia="宋体" w:cs="楷体"/>
          <w:bCs/>
          <w:snapToGrid w:val="0"/>
          <w:kern w:val="0"/>
          <w:szCs w:val="21"/>
          <w:highlight w:val="none"/>
          <w:lang w:eastAsia="zh-CN"/>
        </w:rPr>
      </w:pPr>
      <w:r>
        <w:rPr>
          <w:rFonts w:hint="eastAsia" w:cs="楷体"/>
          <w:bCs/>
          <w:snapToGrid w:val="0"/>
          <w:kern w:val="0"/>
          <w:szCs w:val="21"/>
          <w:highlight w:val="none"/>
        </w:rPr>
        <w:t>（2）投标人自202</w:t>
      </w:r>
      <w:r>
        <w:rPr>
          <w:rFonts w:hint="eastAsia" w:cs="楷体"/>
          <w:bCs/>
          <w:snapToGrid w:val="0"/>
          <w:kern w:val="0"/>
          <w:szCs w:val="21"/>
          <w:highlight w:val="none"/>
          <w:lang w:val="en-US" w:eastAsia="zh-CN"/>
        </w:rPr>
        <w:t>2</w:t>
      </w:r>
      <w:r>
        <w:rPr>
          <w:rFonts w:hint="eastAsia" w:cs="楷体"/>
          <w:bCs/>
          <w:snapToGrid w:val="0"/>
          <w:kern w:val="0"/>
          <w:szCs w:val="21"/>
          <w:highlight w:val="none"/>
        </w:rPr>
        <w:t>年1月1日以来（以合同签订时间为准）具有单项合同金额不少于</w:t>
      </w:r>
      <w:r>
        <w:rPr>
          <w:rFonts w:hint="default" w:cs="楷体"/>
          <w:bCs/>
          <w:snapToGrid w:val="0"/>
          <w:kern w:val="0"/>
          <w:szCs w:val="21"/>
          <w:highlight w:val="none"/>
          <w:lang w:val="en-US" w:eastAsia="zh-CN"/>
        </w:rPr>
        <w:t>2</w:t>
      </w:r>
      <w:r>
        <w:rPr>
          <w:rFonts w:hint="eastAsia" w:cs="楷体"/>
          <w:bCs/>
          <w:snapToGrid w:val="0"/>
          <w:kern w:val="0"/>
          <w:szCs w:val="21"/>
          <w:highlight w:val="none"/>
          <w:lang w:val="en-US" w:eastAsia="zh-CN"/>
        </w:rPr>
        <w:t>6</w:t>
      </w:r>
      <w:r>
        <w:rPr>
          <w:rFonts w:hint="default" w:cs="楷体"/>
          <w:bCs/>
          <w:snapToGrid w:val="0"/>
          <w:kern w:val="0"/>
          <w:szCs w:val="21"/>
          <w:highlight w:val="none"/>
          <w:lang w:val="en-US" w:eastAsia="zh-CN"/>
        </w:rPr>
        <w:t>0</w:t>
      </w:r>
      <w:r>
        <w:rPr>
          <w:rFonts w:hint="eastAsia" w:cs="楷体"/>
          <w:bCs/>
          <w:snapToGrid w:val="0"/>
          <w:kern w:val="0"/>
          <w:szCs w:val="21"/>
          <w:highlight w:val="none"/>
        </w:rPr>
        <w:t>万元的</w:t>
      </w:r>
      <w:r>
        <w:rPr>
          <w:rFonts w:hint="eastAsia" w:cs="楷体"/>
          <w:bCs/>
          <w:snapToGrid w:val="0"/>
          <w:kern w:val="0"/>
          <w:szCs w:val="21"/>
          <w:highlight w:val="none"/>
          <w:lang w:val="en-US" w:eastAsia="zh-CN"/>
        </w:rPr>
        <w:t>景观</w:t>
      </w:r>
      <w:r>
        <w:rPr>
          <w:rFonts w:hint="eastAsia" w:cs="楷体"/>
          <w:bCs/>
          <w:snapToGrid w:val="0"/>
          <w:kern w:val="0"/>
          <w:szCs w:val="21"/>
          <w:highlight w:val="none"/>
        </w:rPr>
        <w:t>绿化业绩</w:t>
      </w:r>
      <w:r>
        <w:rPr>
          <w:rFonts w:hint="eastAsia" w:cs="楷体"/>
          <w:bCs/>
          <w:snapToGrid w:val="0"/>
          <w:kern w:val="0"/>
          <w:szCs w:val="21"/>
          <w:highlight w:val="none"/>
          <w:lang w:eastAsia="zh-CN"/>
        </w:rPr>
        <w:t>（</w:t>
      </w:r>
      <w:r>
        <w:rPr>
          <w:rFonts w:hint="eastAsia" w:cs="楷体"/>
          <w:bCs/>
          <w:snapToGrid w:val="0"/>
          <w:kern w:val="0"/>
          <w:szCs w:val="21"/>
          <w:highlight w:val="none"/>
        </w:rPr>
        <w:t>包含于总承包范围内的，须包含不低于</w:t>
      </w:r>
      <w:r>
        <w:rPr>
          <w:rFonts w:hint="default" w:cs="楷体"/>
          <w:bCs/>
          <w:snapToGrid w:val="0"/>
          <w:kern w:val="0"/>
          <w:szCs w:val="21"/>
          <w:highlight w:val="none"/>
          <w:lang w:val="en-US" w:eastAsia="zh-CN"/>
        </w:rPr>
        <w:t>260</w:t>
      </w:r>
      <w:r>
        <w:rPr>
          <w:rFonts w:hint="eastAsia" w:cs="楷体"/>
          <w:bCs/>
          <w:snapToGrid w:val="0"/>
          <w:kern w:val="0"/>
          <w:szCs w:val="21"/>
          <w:highlight w:val="none"/>
        </w:rPr>
        <w:t>万元景观绿化部分（合同中需有明确说明</w:t>
      </w:r>
      <w:r>
        <w:rPr>
          <w:rFonts w:hint="eastAsia" w:cs="楷体"/>
          <w:bCs/>
          <w:snapToGrid w:val="0"/>
          <w:kern w:val="0"/>
          <w:szCs w:val="21"/>
          <w:highlight w:val="none"/>
          <w:lang w:val="en-US" w:eastAsia="zh-CN"/>
        </w:rPr>
        <w:t>或建设单位出具的其他证明材料</w:t>
      </w:r>
      <w:r>
        <w:rPr>
          <w:rFonts w:hint="eastAsia" w:cs="楷体"/>
          <w:bCs/>
          <w:snapToGrid w:val="0"/>
          <w:kern w:val="0"/>
          <w:szCs w:val="21"/>
          <w:highlight w:val="none"/>
        </w:rPr>
        <w:t>）</w:t>
      </w:r>
      <w:r>
        <w:rPr>
          <w:rFonts w:hint="eastAsia" w:cs="楷体"/>
          <w:bCs/>
          <w:snapToGrid w:val="0"/>
          <w:kern w:val="0"/>
          <w:szCs w:val="21"/>
          <w:highlight w:val="none"/>
          <w:lang w:eastAsia="zh-CN"/>
        </w:rPr>
        <w:t>）；</w:t>
      </w:r>
    </w:p>
    <w:p w14:paraId="0FBA56DC">
      <w:pPr>
        <w:spacing w:line="360" w:lineRule="auto"/>
        <w:ind w:firstLine="420" w:firstLineChars="200"/>
        <w:rPr>
          <w:rFonts w:hint="eastAsia" w:cs="楷体"/>
          <w:bCs/>
          <w:snapToGrid w:val="0"/>
          <w:kern w:val="0"/>
          <w:szCs w:val="21"/>
          <w:highlight w:val="none"/>
        </w:rPr>
      </w:pPr>
      <w:r>
        <w:rPr>
          <w:rFonts w:hint="eastAsia" w:cs="楷体"/>
          <w:bCs/>
          <w:snapToGrid w:val="0"/>
          <w:kern w:val="0"/>
          <w:szCs w:val="21"/>
          <w:highlight w:val="none"/>
          <w:lang w:eastAsia="zh-CN"/>
        </w:rPr>
        <w:t>（</w:t>
      </w:r>
      <w:r>
        <w:rPr>
          <w:rFonts w:hint="eastAsia" w:cs="楷体"/>
          <w:bCs/>
          <w:snapToGrid w:val="0"/>
          <w:kern w:val="0"/>
          <w:szCs w:val="21"/>
          <w:highlight w:val="none"/>
          <w:lang w:val="en-US" w:eastAsia="zh-CN"/>
        </w:rPr>
        <w:t>4</w:t>
      </w:r>
      <w:r>
        <w:rPr>
          <w:rFonts w:hint="eastAsia" w:cs="楷体"/>
          <w:bCs/>
          <w:snapToGrid w:val="0"/>
          <w:kern w:val="0"/>
          <w:szCs w:val="21"/>
          <w:highlight w:val="none"/>
          <w:lang w:eastAsia="zh-CN"/>
        </w:rPr>
        <w:t>）</w:t>
      </w:r>
      <w:r>
        <w:rPr>
          <w:rFonts w:hint="eastAsia" w:cs="楷体"/>
          <w:bCs/>
          <w:snapToGrid w:val="0"/>
          <w:kern w:val="0"/>
          <w:szCs w:val="21"/>
          <w:highlight w:val="none"/>
        </w:rPr>
        <w:t>单位负责人为同一人（或者有夫妻、直系血亲关系）或者存在控股、管理关系的不同单位，不得参加同一标段投标或者未划分标段的同一招标项目投标；</w:t>
      </w:r>
    </w:p>
    <w:p w14:paraId="2642CB43">
      <w:pPr>
        <w:pStyle w:val="2"/>
        <w:rPr>
          <w:rFonts w:hint="eastAsia" w:ascii="Times New Roman" w:hAnsi="Times New Roman" w:eastAsia="宋体" w:cs="楷体"/>
          <w:b w:val="0"/>
          <w:bCs/>
          <w:snapToGrid w:val="0"/>
          <w:kern w:val="0"/>
          <w:sz w:val="21"/>
          <w:szCs w:val="21"/>
          <w:highlight w:val="none"/>
          <w:lang w:val="en-US" w:eastAsia="zh-CN" w:bidi="ar-SA"/>
        </w:rPr>
      </w:pPr>
      <w:r>
        <w:rPr>
          <w:rFonts w:hint="eastAsia" w:cs="楷体"/>
          <w:bCs w:val="0"/>
          <w:snapToGrid w:val="0"/>
          <w:kern w:val="0"/>
          <w:szCs w:val="21"/>
          <w:highlight w:val="none"/>
          <w:lang w:val="en-US" w:eastAsia="zh-CN"/>
        </w:rPr>
        <w:t xml:space="preserve">   </w:t>
      </w:r>
      <w:r>
        <w:rPr>
          <w:rFonts w:hint="eastAsia" w:ascii="Times New Roman" w:hAnsi="Times New Roman" w:eastAsia="宋体" w:cs="楷体"/>
          <w:b w:val="0"/>
          <w:bCs/>
          <w:snapToGrid w:val="0"/>
          <w:kern w:val="0"/>
          <w:sz w:val="21"/>
          <w:szCs w:val="21"/>
          <w:highlight w:val="none"/>
          <w:lang w:val="en-US" w:eastAsia="zh-CN" w:bidi="ar-SA"/>
        </w:rPr>
        <w:t>（5）至递交投标文件截止时间止，投标人不得存在以下几种情形之一：</w:t>
      </w:r>
    </w:p>
    <w:p w14:paraId="04C31338">
      <w:pPr>
        <w:spacing w:line="360" w:lineRule="auto"/>
        <w:ind w:firstLine="437"/>
        <w:rPr>
          <w:rFonts w:hint="eastAsia" w:cs="楷体"/>
          <w:bCs/>
          <w:snapToGrid w:val="0"/>
          <w:kern w:val="0"/>
          <w:szCs w:val="21"/>
          <w:highlight w:val="none"/>
        </w:rPr>
      </w:pPr>
      <w:r>
        <w:rPr>
          <w:rFonts w:hint="eastAsia" w:cs="楷体"/>
          <w:bCs/>
          <w:snapToGrid w:val="0"/>
          <w:kern w:val="0"/>
          <w:szCs w:val="21"/>
          <w:highlight w:val="none"/>
        </w:rPr>
        <w:t>①在“信用中国”网站中被列入失信被执行人名单；</w:t>
      </w:r>
    </w:p>
    <w:p w14:paraId="53736236">
      <w:pPr>
        <w:spacing w:line="360" w:lineRule="auto"/>
        <w:ind w:firstLine="437"/>
        <w:rPr>
          <w:rFonts w:hint="eastAsia" w:cs="楷体"/>
          <w:bCs/>
          <w:snapToGrid w:val="0"/>
          <w:kern w:val="0"/>
          <w:szCs w:val="21"/>
          <w:highlight w:val="none"/>
        </w:rPr>
      </w:pPr>
      <w:r>
        <w:rPr>
          <w:rFonts w:hint="eastAsia" w:cs="楷体"/>
          <w:bCs/>
          <w:snapToGrid w:val="0"/>
          <w:kern w:val="0"/>
          <w:szCs w:val="21"/>
          <w:highlight w:val="none"/>
        </w:rPr>
        <w:t>②在“信用中国”网站中被列入重大税收违法失信主体名单；</w:t>
      </w:r>
    </w:p>
    <w:p w14:paraId="2544E621">
      <w:pPr>
        <w:spacing w:line="360" w:lineRule="auto"/>
        <w:ind w:firstLine="437"/>
        <w:rPr>
          <w:rFonts w:hint="eastAsia" w:cs="楷体"/>
          <w:bCs/>
          <w:snapToGrid w:val="0"/>
          <w:kern w:val="0"/>
          <w:szCs w:val="21"/>
          <w:highlight w:val="none"/>
        </w:rPr>
      </w:pPr>
      <w:r>
        <w:rPr>
          <w:rFonts w:hint="eastAsia" w:cs="楷体"/>
          <w:bCs/>
          <w:snapToGrid w:val="0"/>
          <w:kern w:val="0"/>
          <w:szCs w:val="21"/>
          <w:highlight w:val="none"/>
        </w:rPr>
        <w:t>注：以上情形均以开标</w:t>
      </w:r>
      <w:r>
        <w:rPr>
          <w:rFonts w:hint="eastAsia" w:cs="楷体"/>
          <w:bCs/>
          <w:snapToGrid w:val="0"/>
          <w:kern w:val="0"/>
          <w:szCs w:val="21"/>
          <w:highlight w:val="none"/>
          <w:lang w:val="en-US" w:eastAsia="zh-CN"/>
        </w:rPr>
        <w:t>当天</w:t>
      </w:r>
      <w:r>
        <w:rPr>
          <w:rFonts w:hint="eastAsia" w:cs="楷体"/>
          <w:bCs/>
          <w:snapToGrid w:val="0"/>
          <w:kern w:val="0"/>
          <w:szCs w:val="21"/>
          <w:highlight w:val="none"/>
        </w:rPr>
        <w:t>信用中国网站（https://www.creditchina.gov.cn/）查询为准。</w:t>
      </w:r>
    </w:p>
    <w:p w14:paraId="7694A6D4">
      <w:pPr>
        <w:spacing w:line="460" w:lineRule="exact"/>
        <w:ind w:firstLine="437"/>
        <w:rPr>
          <w:rFonts w:cs="楷体"/>
          <w:bCs/>
          <w:snapToGrid w:val="0"/>
          <w:kern w:val="0"/>
          <w:szCs w:val="21"/>
          <w:highlight w:val="none"/>
        </w:rPr>
      </w:pPr>
      <w:r>
        <w:rPr>
          <w:rFonts w:hint="eastAsia"/>
          <w:bCs/>
          <w:snapToGrid w:val="0"/>
          <w:szCs w:val="21"/>
          <w:highlight w:val="none"/>
        </w:rPr>
        <w:t>3.2</w:t>
      </w:r>
      <w:r>
        <w:rPr>
          <w:rFonts w:hint="eastAsia" w:cs="楷体"/>
          <w:bCs/>
          <w:snapToGrid w:val="0"/>
          <w:kern w:val="0"/>
          <w:szCs w:val="21"/>
          <w:highlight w:val="none"/>
        </w:rPr>
        <w:t>项目</w:t>
      </w:r>
      <w:r>
        <w:rPr>
          <w:rFonts w:hint="eastAsia" w:cs="楷体"/>
          <w:bCs/>
          <w:snapToGrid w:val="0"/>
          <w:kern w:val="0"/>
          <w:szCs w:val="21"/>
          <w:highlight w:val="none"/>
          <w:lang w:val="en-US" w:eastAsia="zh-CN"/>
        </w:rPr>
        <w:t>人员</w:t>
      </w:r>
      <w:r>
        <w:rPr>
          <w:rFonts w:hint="eastAsia" w:cs="楷体"/>
          <w:bCs/>
          <w:snapToGrid w:val="0"/>
          <w:kern w:val="0"/>
          <w:szCs w:val="21"/>
          <w:highlight w:val="none"/>
        </w:rPr>
        <w:t>资格要求：</w:t>
      </w:r>
    </w:p>
    <w:p w14:paraId="373F1B13">
      <w:pPr>
        <w:spacing w:line="460" w:lineRule="exact"/>
        <w:ind w:firstLine="437"/>
        <w:rPr>
          <w:rFonts w:hint="eastAsia" w:eastAsia="宋体" w:cs="楷体"/>
          <w:bCs/>
          <w:snapToGrid w:val="0"/>
          <w:kern w:val="0"/>
          <w:szCs w:val="21"/>
          <w:highlight w:val="none"/>
          <w:lang w:val="en-US" w:eastAsia="zh-CN"/>
        </w:rPr>
      </w:pPr>
      <w:r>
        <w:rPr>
          <w:rFonts w:hint="eastAsia" w:cs="楷体"/>
          <w:bCs/>
          <w:snapToGrid w:val="0"/>
          <w:kern w:val="0"/>
          <w:szCs w:val="21"/>
          <w:highlight w:val="none"/>
        </w:rPr>
        <w:t>（</w:t>
      </w:r>
      <w:r>
        <w:rPr>
          <w:rFonts w:hint="eastAsia" w:cs="楷体"/>
          <w:bCs/>
          <w:snapToGrid w:val="0"/>
          <w:kern w:val="0"/>
          <w:szCs w:val="21"/>
          <w:highlight w:val="none"/>
          <w:lang w:val="en-US" w:eastAsia="zh-CN"/>
        </w:rPr>
        <w:t>1</w:t>
      </w:r>
      <w:r>
        <w:rPr>
          <w:rFonts w:hint="eastAsia" w:cs="楷体"/>
          <w:bCs/>
          <w:snapToGrid w:val="0"/>
          <w:kern w:val="0"/>
          <w:szCs w:val="21"/>
          <w:highlight w:val="none"/>
        </w:rPr>
        <w:t>）施工项目部关键岗位其他人员实行承诺制</w:t>
      </w:r>
      <w:r>
        <w:rPr>
          <w:rFonts w:hint="eastAsia" w:cs="楷体"/>
          <w:bCs/>
          <w:snapToGrid w:val="0"/>
          <w:kern w:val="0"/>
          <w:szCs w:val="21"/>
          <w:highlight w:val="none"/>
          <w:lang w:eastAsia="zh-CN"/>
        </w:rPr>
        <w:t>。</w:t>
      </w:r>
      <w:r>
        <w:rPr>
          <w:rFonts w:hint="eastAsia" w:cs="楷体"/>
          <w:bCs/>
          <w:snapToGrid w:val="0"/>
          <w:kern w:val="0"/>
          <w:szCs w:val="21"/>
          <w:highlight w:val="none"/>
        </w:rPr>
        <w:t>响应时不要求提供，其中标后按照国家和省有关法律法规、规范标准和湖南省建筑工程施工监理关键岗位人员管理办法（湘建建〔2020〕208号文）规定配备施工项目部关键岗位人员</w:t>
      </w:r>
      <w:r>
        <w:rPr>
          <w:rFonts w:hint="eastAsia" w:cs="楷体"/>
          <w:bCs/>
          <w:snapToGrid w:val="0"/>
          <w:kern w:val="0"/>
          <w:szCs w:val="21"/>
          <w:highlight w:val="none"/>
          <w:lang w:eastAsia="zh-CN"/>
        </w:rPr>
        <w:t>。</w:t>
      </w:r>
    </w:p>
    <w:p w14:paraId="27324CBD">
      <w:pPr>
        <w:spacing w:line="460" w:lineRule="exact"/>
        <w:ind w:firstLine="437"/>
        <w:rPr>
          <w:rFonts w:cs="楷体"/>
          <w:bCs/>
          <w:snapToGrid w:val="0"/>
          <w:kern w:val="0"/>
          <w:szCs w:val="21"/>
          <w:highlight w:val="none"/>
        </w:rPr>
      </w:pPr>
      <w:r>
        <w:rPr>
          <w:rFonts w:hint="eastAsia" w:cs="楷体"/>
          <w:bCs/>
          <w:snapToGrid w:val="0"/>
          <w:kern w:val="0"/>
          <w:szCs w:val="21"/>
          <w:highlight w:val="none"/>
          <w:lang w:eastAsia="zh-CN"/>
        </w:rPr>
        <w:t>（</w:t>
      </w:r>
      <w:r>
        <w:rPr>
          <w:rFonts w:hint="eastAsia" w:cs="楷体"/>
          <w:bCs/>
          <w:snapToGrid w:val="0"/>
          <w:kern w:val="0"/>
          <w:szCs w:val="21"/>
          <w:highlight w:val="none"/>
          <w:lang w:val="en-US" w:eastAsia="zh-CN"/>
        </w:rPr>
        <w:t>2</w:t>
      </w:r>
      <w:r>
        <w:rPr>
          <w:rFonts w:hint="eastAsia" w:cs="楷体"/>
          <w:bCs/>
          <w:snapToGrid w:val="0"/>
          <w:kern w:val="0"/>
          <w:szCs w:val="21"/>
          <w:highlight w:val="none"/>
          <w:lang w:eastAsia="zh-CN"/>
        </w:rPr>
        <w:t>）项目经理未在其他项目上任职或虽在其他项目上任职但本项目中标后能够从该项目撤离，并按招标人要求常驻现场履行项目经理职责。无重大原因且未经招标人批准，从投标文件递交至竣工移交，拟任项目经理不得变更</w:t>
      </w:r>
      <w:r>
        <w:rPr>
          <w:rFonts w:hint="eastAsia" w:cs="楷体"/>
          <w:bCs/>
          <w:snapToGrid w:val="0"/>
          <w:kern w:val="0"/>
          <w:szCs w:val="21"/>
          <w:highlight w:val="none"/>
        </w:rPr>
        <w:t>。</w:t>
      </w:r>
    </w:p>
    <w:p w14:paraId="4A7289BA">
      <w:pPr>
        <w:spacing w:line="460" w:lineRule="exact"/>
        <w:ind w:firstLine="437"/>
        <w:rPr>
          <w:rFonts w:hint="eastAsia"/>
          <w:highlight w:val="none"/>
        </w:rPr>
      </w:pPr>
      <w:r>
        <w:rPr>
          <w:rFonts w:hint="eastAsia" w:cs="楷体"/>
          <w:bCs/>
          <w:snapToGrid w:val="0"/>
          <w:kern w:val="0"/>
          <w:szCs w:val="21"/>
          <w:highlight w:val="none"/>
        </w:rPr>
        <w:t>3.</w:t>
      </w:r>
      <w:r>
        <w:rPr>
          <w:rFonts w:cs="楷体"/>
          <w:bCs/>
          <w:snapToGrid w:val="0"/>
          <w:kern w:val="0"/>
          <w:szCs w:val="21"/>
          <w:highlight w:val="none"/>
        </w:rPr>
        <w:t>3</w:t>
      </w:r>
      <w:r>
        <w:rPr>
          <w:rFonts w:hint="eastAsia" w:cs="楷体"/>
          <w:bCs/>
          <w:snapToGrid w:val="0"/>
          <w:kern w:val="0"/>
          <w:szCs w:val="21"/>
          <w:highlight w:val="none"/>
        </w:rPr>
        <w:t xml:space="preserve"> 本次招标不接受联合体投标。</w:t>
      </w:r>
    </w:p>
    <w:p w14:paraId="4D6A9FBB">
      <w:pPr>
        <w:spacing w:before="312" w:beforeLines="100" w:after="312" w:afterLines="100"/>
        <w:rPr>
          <w:rFonts w:ascii="黑体" w:hAnsi="宋体" w:eastAsia="黑体"/>
          <w:sz w:val="24"/>
          <w:highlight w:val="none"/>
        </w:rPr>
      </w:pPr>
      <w:r>
        <w:rPr>
          <w:rFonts w:hint="eastAsia" w:ascii="黑体" w:hAnsi="宋体" w:eastAsia="黑体"/>
          <w:sz w:val="24"/>
          <w:highlight w:val="none"/>
        </w:rPr>
        <w:t xml:space="preserve">4. </w:t>
      </w:r>
      <w:r>
        <w:rPr>
          <w:rFonts w:hint="eastAsia" w:ascii="黑体" w:eastAsia="黑体"/>
          <w:sz w:val="24"/>
          <w:highlight w:val="none"/>
        </w:rPr>
        <w:t>招标文件的获取</w:t>
      </w:r>
    </w:p>
    <w:p w14:paraId="723FF0CE">
      <w:pPr>
        <w:spacing w:line="460" w:lineRule="exact"/>
        <w:ind w:firstLine="437"/>
        <w:rPr>
          <w:rFonts w:hint="eastAsia" w:cs="楷体"/>
          <w:bCs/>
          <w:snapToGrid w:val="0"/>
          <w:kern w:val="0"/>
          <w:szCs w:val="21"/>
          <w:highlight w:val="none"/>
        </w:rPr>
      </w:pPr>
      <w:r>
        <w:rPr>
          <w:rFonts w:hint="eastAsia" w:cs="楷体"/>
          <w:bCs/>
          <w:snapToGrid w:val="0"/>
          <w:kern w:val="0"/>
          <w:szCs w:val="21"/>
          <w:highlight w:val="none"/>
        </w:rPr>
        <w:t>4.1 获取时间：2</w:t>
      </w:r>
      <w:r>
        <w:rPr>
          <w:rFonts w:cs="楷体"/>
          <w:bCs/>
          <w:snapToGrid w:val="0"/>
          <w:kern w:val="0"/>
          <w:szCs w:val="21"/>
          <w:highlight w:val="none"/>
        </w:rPr>
        <w:t>02</w:t>
      </w:r>
      <w:r>
        <w:rPr>
          <w:rFonts w:hint="eastAsia" w:cs="楷体"/>
          <w:bCs/>
          <w:snapToGrid w:val="0"/>
          <w:kern w:val="0"/>
          <w:szCs w:val="21"/>
          <w:highlight w:val="none"/>
          <w:lang w:val="en-US" w:eastAsia="zh-CN"/>
        </w:rPr>
        <w:t>5</w:t>
      </w:r>
      <w:r>
        <w:rPr>
          <w:rFonts w:hint="eastAsia" w:cs="楷体"/>
          <w:bCs/>
          <w:snapToGrid w:val="0"/>
          <w:kern w:val="0"/>
          <w:szCs w:val="21"/>
          <w:highlight w:val="none"/>
        </w:rPr>
        <w:t>年</w:t>
      </w:r>
      <w:r>
        <w:rPr>
          <w:rFonts w:hint="eastAsia" w:cs="楷体"/>
          <w:bCs/>
          <w:snapToGrid w:val="0"/>
          <w:kern w:val="0"/>
          <w:szCs w:val="21"/>
          <w:highlight w:val="none"/>
          <w:lang w:val="en-US" w:eastAsia="zh-CN"/>
        </w:rPr>
        <w:t>4</w:t>
      </w:r>
      <w:r>
        <w:rPr>
          <w:rFonts w:hint="eastAsia" w:cs="楷体"/>
          <w:bCs/>
          <w:snapToGrid w:val="0"/>
          <w:kern w:val="0"/>
          <w:szCs w:val="21"/>
          <w:highlight w:val="none"/>
        </w:rPr>
        <w:t>月</w:t>
      </w:r>
      <w:r>
        <w:rPr>
          <w:rFonts w:hint="eastAsia" w:cs="楷体"/>
          <w:bCs/>
          <w:snapToGrid w:val="0"/>
          <w:kern w:val="0"/>
          <w:szCs w:val="21"/>
          <w:highlight w:val="none"/>
          <w:lang w:val="en-US" w:eastAsia="zh-CN"/>
        </w:rPr>
        <w:t>16</w:t>
      </w:r>
      <w:r>
        <w:rPr>
          <w:rFonts w:hint="eastAsia" w:cs="楷体"/>
          <w:bCs/>
          <w:snapToGrid w:val="0"/>
          <w:kern w:val="0"/>
          <w:szCs w:val="21"/>
          <w:highlight w:val="none"/>
        </w:rPr>
        <w:t>日至2</w:t>
      </w:r>
      <w:r>
        <w:rPr>
          <w:rFonts w:cs="楷体"/>
          <w:bCs/>
          <w:snapToGrid w:val="0"/>
          <w:kern w:val="0"/>
          <w:szCs w:val="21"/>
          <w:highlight w:val="none"/>
        </w:rPr>
        <w:t>02</w:t>
      </w:r>
      <w:r>
        <w:rPr>
          <w:rFonts w:hint="eastAsia" w:cs="楷体"/>
          <w:bCs/>
          <w:snapToGrid w:val="0"/>
          <w:kern w:val="0"/>
          <w:szCs w:val="21"/>
          <w:highlight w:val="none"/>
          <w:lang w:val="en-US" w:eastAsia="zh-CN"/>
        </w:rPr>
        <w:t>5</w:t>
      </w:r>
      <w:r>
        <w:rPr>
          <w:rFonts w:hint="eastAsia" w:cs="楷体"/>
          <w:bCs/>
          <w:snapToGrid w:val="0"/>
          <w:kern w:val="0"/>
          <w:szCs w:val="21"/>
          <w:highlight w:val="none"/>
        </w:rPr>
        <w:t>年</w:t>
      </w:r>
      <w:r>
        <w:rPr>
          <w:rFonts w:hint="eastAsia" w:cs="楷体"/>
          <w:bCs/>
          <w:snapToGrid w:val="0"/>
          <w:kern w:val="0"/>
          <w:szCs w:val="21"/>
          <w:highlight w:val="none"/>
          <w:lang w:val="en-US" w:eastAsia="zh-CN"/>
        </w:rPr>
        <w:t>4</w:t>
      </w:r>
      <w:r>
        <w:rPr>
          <w:rFonts w:hint="eastAsia" w:cs="楷体"/>
          <w:bCs/>
          <w:snapToGrid w:val="0"/>
          <w:kern w:val="0"/>
          <w:szCs w:val="21"/>
          <w:highlight w:val="none"/>
        </w:rPr>
        <w:t>月</w:t>
      </w:r>
      <w:r>
        <w:rPr>
          <w:rFonts w:hint="eastAsia" w:cs="楷体"/>
          <w:bCs/>
          <w:snapToGrid w:val="0"/>
          <w:kern w:val="0"/>
          <w:szCs w:val="21"/>
          <w:highlight w:val="none"/>
          <w:lang w:val="en-US" w:eastAsia="zh-CN"/>
        </w:rPr>
        <w:t xml:space="preserve">23 </w:t>
      </w:r>
      <w:r>
        <w:rPr>
          <w:rFonts w:hint="eastAsia" w:cs="楷体"/>
          <w:bCs/>
          <w:snapToGrid w:val="0"/>
          <w:kern w:val="0"/>
          <w:szCs w:val="21"/>
          <w:highlight w:val="none"/>
        </w:rPr>
        <w:t>日</w:t>
      </w:r>
      <w:r>
        <w:rPr>
          <w:rFonts w:hint="eastAsia" w:cs="楷体"/>
          <w:bCs/>
          <w:snapToGrid w:val="0"/>
          <w:kern w:val="0"/>
          <w:szCs w:val="21"/>
          <w:highlight w:val="none"/>
          <w:lang w:val="en-US" w:eastAsia="zh-CN"/>
        </w:rPr>
        <w:t xml:space="preserve">17 </w:t>
      </w:r>
      <w:r>
        <w:rPr>
          <w:rFonts w:hint="eastAsia" w:cs="楷体"/>
          <w:bCs/>
          <w:snapToGrid w:val="0"/>
          <w:kern w:val="0"/>
          <w:szCs w:val="21"/>
          <w:highlight w:val="none"/>
        </w:rPr>
        <w:t>时</w:t>
      </w:r>
      <w:r>
        <w:rPr>
          <w:rFonts w:hint="eastAsia" w:cs="楷体"/>
          <w:bCs/>
          <w:snapToGrid w:val="0"/>
          <w:kern w:val="0"/>
          <w:szCs w:val="21"/>
          <w:highlight w:val="none"/>
          <w:lang w:val="en-US" w:eastAsia="zh-CN"/>
        </w:rPr>
        <w:t>0</w:t>
      </w:r>
      <w:r>
        <w:rPr>
          <w:rFonts w:hint="eastAsia" w:cs="楷体"/>
          <w:bCs/>
          <w:snapToGrid w:val="0"/>
          <w:kern w:val="0"/>
          <w:szCs w:val="21"/>
          <w:highlight w:val="none"/>
        </w:rPr>
        <w:t>0分</w:t>
      </w:r>
      <w:r>
        <w:rPr>
          <w:rFonts w:hint="eastAsia"/>
          <w:highlight w:val="none"/>
        </w:rPr>
        <w:t>。</w:t>
      </w:r>
    </w:p>
    <w:p w14:paraId="1DABA177">
      <w:pPr>
        <w:spacing w:line="460" w:lineRule="exact"/>
        <w:ind w:firstLine="437"/>
        <w:rPr>
          <w:rFonts w:cs="楷体"/>
          <w:bCs/>
          <w:snapToGrid w:val="0"/>
          <w:kern w:val="0"/>
          <w:szCs w:val="21"/>
          <w:highlight w:val="none"/>
        </w:rPr>
      </w:pPr>
      <w:r>
        <w:rPr>
          <w:rFonts w:hint="eastAsia" w:cs="楷体"/>
          <w:bCs/>
          <w:snapToGrid w:val="0"/>
          <w:kern w:val="0"/>
          <w:szCs w:val="21"/>
          <w:highlight w:val="none"/>
        </w:rPr>
        <w:t>4.2 获取方式：</w:t>
      </w:r>
    </w:p>
    <w:p w14:paraId="02E0D24E">
      <w:pPr>
        <w:spacing w:line="460" w:lineRule="exact"/>
        <w:ind w:firstLine="437"/>
        <w:rPr>
          <w:rFonts w:cs="楷体"/>
          <w:bCs/>
          <w:snapToGrid w:val="0"/>
          <w:kern w:val="0"/>
          <w:szCs w:val="21"/>
          <w:highlight w:val="none"/>
        </w:rPr>
      </w:pPr>
      <w:r>
        <w:rPr>
          <w:rFonts w:hint="eastAsia" w:cs="楷体"/>
          <w:bCs/>
          <w:snapToGrid w:val="0"/>
          <w:kern w:val="0"/>
          <w:szCs w:val="21"/>
          <w:highlight w:val="none"/>
        </w:rPr>
        <w:t>（1）潜在投标人须应当登录 “优质采电子交易平台”（网址： http://www.youzhicai.com/）下载。</w:t>
      </w:r>
    </w:p>
    <w:p w14:paraId="12A2536E">
      <w:pPr>
        <w:spacing w:line="460" w:lineRule="exact"/>
        <w:ind w:firstLine="437"/>
        <w:rPr>
          <w:rFonts w:cs="楷体"/>
          <w:bCs/>
          <w:snapToGrid w:val="0"/>
          <w:kern w:val="0"/>
          <w:szCs w:val="21"/>
          <w:highlight w:val="none"/>
        </w:rPr>
      </w:pPr>
      <w:r>
        <w:rPr>
          <w:rFonts w:hint="eastAsia" w:cs="楷体"/>
          <w:bCs/>
          <w:snapToGrid w:val="0"/>
          <w:kern w:val="0"/>
          <w:szCs w:val="21"/>
          <w:highlight w:val="none"/>
        </w:rPr>
        <w:t>（2）潜在投标人/供应商须登录“优质采云采购平台”（网址：www.youzhicai.com，以下称“优质采平台”）参与本项目招标采购活动。首次登录须办理注册手续，请务必选择注册为“投标人角色”类型。注册流程见优质采平台“用户注册”栏目，咨询热线：400-0099-555。因未及时办理注册手续影响参加招标采购活动的，责任自负。</w:t>
      </w:r>
    </w:p>
    <w:p w14:paraId="44325CF2">
      <w:pPr>
        <w:spacing w:line="460" w:lineRule="exact"/>
        <w:ind w:firstLine="437"/>
        <w:rPr>
          <w:rFonts w:cs="楷体"/>
          <w:bCs/>
          <w:snapToGrid w:val="0"/>
          <w:kern w:val="0"/>
          <w:szCs w:val="21"/>
          <w:highlight w:val="none"/>
        </w:rPr>
      </w:pPr>
      <w:r>
        <w:rPr>
          <w:rFonts w:hint="eastAsia" w:ascii="宋体" w:hAnsi="宋体"/>
          <w:bCs/>
          <w:snapToGrid w:val="0"/>
          <w:kern w:val="0"/>
          <w:szCs w:val="21"/>
          <w:highlight w:val="none"/>
        </w:rPr>
        <w:t>（3）已注册的潜在投标人/供应商可登录优质采平台获取招标采购文件，招标采购文件费用采用银联线上支付，支持各类开通银联服务的银行账户。本项目的招标采购文件及其他资料（含澄清、答疑及相关补充文件）通过优质采平台发布，招标人/代理机构不再另行书面通知，潜在投标人/供应商应及时关注、查阅优质采平台。因未及时查看导致不利后果的，责任自负</w:t>
      </w:r>
      <w:r>
        <w:rPr>
          <w:rFonts w:hint="eastAsia" w:cs="楷体"/>
          <w:bCs/>
          <w:snapToGrid w:val="0"/>
          <w:kern w:val="0"/>
          <w:szCs w:val="21"/>
          <w:highlight w:val="none"/>
        </w:rPr>
        <w:t>。</w:t>
      </w:r>
    </w:p>
    <w:p w14:paraId="4F8762DE">
      <w:pPr>
        <w:spacing w:line="460" w:lineRule="exact"/>
        <w:ind w:firstLine="437"/>
        <w:rPr>
          <w:rFonts w:cs="楷体"/>
          <w:bCs/>
          <w:snapToGrid w:val="0"/>
          <w:kern w:val="0"/>
          <w:szCs w:val="21"/>
          <w:highlight w:val="none"/>
        </w:rPr>
      </w:pPr>
      <w:r>
        <w:rPr>
          <w:rFonts w:hint="eastAsia" w:cs="楷体"/>
          <w:bCs/>
          <w:snapToGrid w:val="0"/>
          <w:kern w:val="0"/>
          <w:szCs w:val="21"/>
          <w:highlight w:val="none"/>
        </w:rPr>
        <w:t xml:space="preserve">（4）潜在投标人/供应商支付招标采购文件费用前需核对单位名称及统一社会信用代码，确认无误后支付费用，并通过优质采交易平台直接获取电子发票。若单位名称、统一社会信用代码发生变化或填写有误，须先进行注册信息修改，修改内容审核通过后，再进行费用支付。 </w:t>
      </w:r>
    </w:p>
    <w:p w14:paraId="14FBCB84">
      <w:pPr>
        <w:spacing w:line="460" w:lineRule="exact"/>
        <w:ind w:firstLine="437"/>
        <w:rPr>
          <w:rFonts w:cs="楷体"/>
          <w:bCs/>
          <w:snapToGrid w:val="0"/>
          <w:kern w:val="0"/>
          <w:szCs w:val="21"/>
          <w:highlight w:val="none"/>
        </w:rPr>
      </w:pPr>
      <w:r>
        <w:rPr>
          <w:rFonts w:hint="eastAsia" w:cs="楷体"/>
          <w:bCs/>
          <w:snapToGrid w:val="0"/>
          <w:kern w:val="0"/>
          <w:szCs w:val="21"/>
          <w:highlight w:val="none"/>
        </w:rPr>
        <w:t>（5）已注册的潜在投标人/供应商若注册信息发生变更（如：与初始注册信息不一致），应及时网上提交变更申请。因未及时变更导致不利后果的，责任自负。</w:t>
      </w:r>
    </w:p>
    <w:p w14:paraId="48725089">
      <w:pPr>
        <w:spacing w:line="460" w:lineRule="exact"/>
        <w:ind w:firstLine="437"/>
        <w:rPr>
          <w:rFonts w:cs="楷体"/>
          <w:bCs/>
          <w:snapToGrid w:val="0"/>
          <w:kern w:val="0"/>
          <w:szCs w:val="21"/>
          <w:highlight w:val="none"/>
        </w:rPr>
      </w:pPr>
      <w:r>
        <w:rPr>
          <w:rFonts w:hint="eastAsia" w:cs="楷体"/>
          <w:bCs/>
          <w:snapToGrid w:val="0"/>
          <w:kern w:val="0"/>
          <w:szCs w:val="21"/>
          <w:highlight w:val="none"/>
        </w:rPr>
        <w:t>（6）本项目采用全流程电子化招标采购方式，潜在投标人/供应商须办理CA数字证书（以下简称CA），CA用于电子投标/响应文件的签章及上传（上传投标/响应文件需使用CA进行加密）；CA办理详见《关于优质采平台数字证书办理的须知》（http://www.youzhicai.com/nd/a_8f80a7ec-911f-4c4d-a123-f8849880f045.html）；咨询热线：400-0099-555。</w:t>
      </w:r>
    </w:p>
    <w:p w14:paraId="45F176FC">
      <w:pPr>
        <w:spacing w:line="460" w:lineRule="exact"/>
        <w:ind w:firstLine="437"/>
        <w:rPr>
          <w:rFonts w:hint="eastAsia" w:cs="楷体"/>
          <w:bCs/>
          <w:snapToGrid w:val="0"/>
          <w:kern w:val="0"/>
          <w:szCs w:val="21"/>
          <w:highlight w:val="none"/>
        </w:rPr>
      </w:pPr>
      <w:r>
        <w:rPr>
          <w:rFonts w:hint="eastAsia" w:cs="楷体"/>
          <w:bCs/>
          <w:snapToGrid w:val="0"/>
          <w:kern w:val="0"/>
          <w:szCs w:val="21"/>
          <w:highlight w:val="none"/>
        </w:rPr>
        <w:t>（7）电子投标/响应文件必须使用“优质采投标文件制作工具”制作生成并上传。下载地址：http://toolcdn.youzhicai.com/tools/BidderTools.zip ，使用说明书及视频教程下载地址: http://file.youzhicai.com/files/BidderHelp.rar。</w:t>
      </w:r>
    </w:p>
    <w:p w14:paraId="5341423D">
      <w:pPr>
        <w:spacing w:line="460" w:lineRule="exact"/>
        <w:ind w:firstLine="437"/>
        <w:rPr>
          <w:rFonts w:cs="楷体"/>
          <w:bCs/>
          <w:snapToGrid w:val="0"/>
          <w:kern w:val="0"/>
          <w:szCs w:val="21"/>
          <w:highlight w:val="none"/>
        </w:rPr>
      </w:pPr>
      <w:r>
        <w:rPr>
          <w:rFonts w:hint="eastAsia" w:cs="楷体"/>
          <w:bCs/>
          <w:snapToGrid w:val="0"/>
          <w:kern w:val="0"/>
          <w:szCs w:val="21"/>
          <w:highlight w:val="none"/>
        </w:rPr>
        <w:t>4.3 售价：详见优质采云采购平台，售后不退。</w:t>
      </w:r>
    </w:p>
    <w:p w14:paraId="0531AADE">
      <w:pPr>
        <w:spacing w:before="156" w:beforeLines="50" w:after="312" w:afterLines="100"/>
        <w:rPr>
          <w:rFonts w:ascii="黑体" w:eastAsia="黑体"/>
          <w:sz w:val="24"/>
          <w:highlight w:val="none"/>
        </w:rPr>
      </w:pPr>
      <w:r>
        <w:rPr>
          <w:rFonts w:hint="eastAsia" w:ascii="黑体" w:eastAsia="黑体"/>
          <w:sz w:val="24"/>
          <w:highlight w:val="none"/>
        </w:rPr>
        <w:t>5. 投标文件的递交</w:t>
      </w:r>
    </w:p>
    <w:p w14:paraId="3D8A4FF4">
      <w:pPr>
        <w:spacing w:line="440" w:lineRule="exact"/>
        <w:ind w:firstLine="435"/>
        <w:jc w:val="left"/>
        <w:rPr>
          <w:rFonts w:cs="楷体"/>
          <w:bCs/>
          <w:snapToGrid w:val="0"/>
          <w:kern w:val="0"/>
          <w:szCs w:val="21"/>
          <w:highlight w:val="none"/>
        </w:rPr>
      </w:pPr>
      <w:r>
        <w:rPr>
          <w:rFonts w:hint="eastAsia" w:cs="楷体"/>
          <w:bCs/>
          <w:snapToGrid w:val="0"/>
          <w:kern w:val="0"/>
          <w:szCs w:val="21"/>
          <w:highlight w:val="none"/>
        </w:rPr>
        <w:t>投标文件递交的截止时间(投标截止时间，下同)为</w:t>
      </w:r>
      <w:r>
        <w:rPr>
          <w:rFonts w:hint="eastAsia" w:cs="楷体"/>
          <w:b/>
          <w:snapToGrid w:val="0"/>
          <w:kern w:val="0"/>
          <w:szCs w:val="21"/>
          <w:highlight w:val="none"/>
        </w:rPr>
        <w:t>202</w:t>
      </w:r>
      <w:r>
        <w:rPr>
          <w:rFonts w:hint="eastAsia" w:cs="楷体"/>
          <w:b/>
          <w:snapToGrid w:val="0"/>
          <w:kern w:val="0"/>
          <w:szCs w:val="21"/>
          <w:highlight w:val="none"/>
          <w:lang w:val="en-US" w:eastAsia="zh-CN"/>
        </w:rPr>
        <w:t>5</w:t>
      </w:r>
      <w:r>
        <w:rPr>
          <w:rFonts w:hint="eastAsia" w:cs="楷体"/>
          <w:b/>
          <w:snapToGrid w:val="0"/>
          <w:kern w:val="0"/>
          <w:szCs w:val="21"/>
          <w:highlight w:val="none"/>
        </w:rPr>
        <w:t>年</w:t>
      </w:r>
      <w:r>
        <w:rPr>
          <w:rFonts w:hint="eastAsia" w:cs="楷体"/>
          <w:b/>
          <w:snapToGrid w:val="0"/>
          <w:kern w:val="0"/>
          <w:szCs w:val="21"/>
          <w:highlight w:val="none"/>
          <w:lang w:val="en-US" w:eastAsia="zh-CN"/>
        </w:rPr>
        <w:t>5</w:t>
      </w:r>
      <w:r>
        <w:rPr>
          <w:rFonts w:hint="eastAsia" w:cs="楷体"/>
          <w:b/>
          <w:snapToGrid w:val="0"/>
          <w:kern w:val="0"/>
          <w:szCs w:val="21"/>
          <w:highlight w:val="none"/>
        </w:rPr>
        <w:t>月</w:t>
      </w:r>
      <w:r>
        <w:rPr>
          <w:rFonts w:hint="eastAsia" w:cs="楷体"/>
          <w:b/>
          <w:snapToGrid w:val="0"/>
          <w:kern w:val="0"/>
          <w:szCs w:val="21"/>
          <w:highlight w:val="none"/>
          <w:lang w:val="en-US" w:eastAsia="zh-CN"/>
        </w:rPr>
        <w:t xml:space="preserve"> 7</w:t>
      </w:r>
      <w:r>
        <w:rPr>
          <w:rFonts w:hint="eastAsia" w:cs="楷体"/>
          <w:b/>
          <w:snapToGrid w:val="0"/>
          <w:kern w:val="0"/>
          <w:szCs w:val="21"/>
          <w:highlight w:val="none"/>
        </w:rPr>
        <w:t>日</w:t>
      </w:r>
      <w:r>
        <w:rPr>
          <w:rFonts w:hint="eastAsia" w:cs="楷体"/>
          <w:b/>
          <w:snapToGrid w:val="0"/>
          <w:kern w:val="0"/>
          <w:szCs w:val="21"/>
          <w:highlight w:val="none"/>
          <w:lang w:val="en-US" w:eastAsia="zh-CN"/>
        </w:rPr>
        <w:t>9</w:t>
      </w:r>
      <w:r>
        <w:rPr>
          <w:rFonts w:hint="eastAsia" w:cs="楷体"/>
          <w:b/>
          <w:snapToGrid w:val="0"/>
          <w:kern w:val="0"/>
          <w:szCs w:val="21"/>
          <w:highlight w:val="none"/>
        </w:rPr>
        <w:t>时</w:t>
      </w:r>
      <w:r>
        <w:rPr>
          <w:rFonts w:hint="eastAsia" w:cs="楷体"/>
          <w:b/>
          <w:snapToGrid w:val="0"/>
          <w:kern w:val="0"/>
          <w:szCs w:val="21"/>
          <w:highlight w:val="none"/>
          <w:lang w:val="en-US" w:eastAsia="zh-CN"/>
        </w:rPr>
        <w:t xml:space="preserve"> 30 </w:t>
      </w:r>
      <w:r>
        <w:rPr>
          <w:rFonts w:hint="eastAsia" w:cs="楷体"/>
          <w:b/>
          <w:snapToGrid w:val="0"/>
          <w:kern w:val="0"/>
          <w:szCs w:val="21"/>
          <w:highlight w:val="none"/>
        </w:rPr>
        <w:t>分</w:t>
      </w:r>
      <w:r>
        <w:rPr>
          <w:rFonts w:hint="eastAsia"/>
          <w:b/>
          <w:bCs/>
          <w:highlight w:val="none"/>
        </w:rPr>
        <w:t>（北京时间）</w:t>
      </w:r>
      <w:r>
        <w:rPr>
          <w:rFonts w:hint="eastAsia" w:cs="楷体"/>
          <w:bCs/>
          <w:snapToGrid w:val="0"/>
          <w:kern w:val="0"/>
          <w:szCs w:val="21"/>
          <w:highlight w:val="none"/>
        </w:rPr>
        <w:t>，投标人应在截止时间前通过优质采电子交易平台递交电子投标文件，逾期递交的电子投标文件，优质采电子交易平台将予以拒收。</w:t>
      </w:r>
    </w:p>
    <w:p w14:paraId="5535EEC2">
      <w:pPr>
        <w:spacing w:before="156" w:beforeLines="50" w:after="312" w:afterLines="100"/>
        <w:rPr>
          <w:rFonts w:ascii="黑体" w:eastAsia="黑体"/>
          <w:sz w:val="24"/>
          <w:highlight w:val="none"/>
        </w:rPr>
      </w:pPr>
      <w:r>
        <w:rPr>
          <w:rFonts w:hint="eastAsia" w:ascii="黑体" w:eastAsia="黑体"/>
          <w:sz w:val="24"/>
          <w:highlight w:val="none"/>
        </w:rPr>
        <w:t>6.</w:t>
      </w:r>
      <w:r>
        <w:rPr>
          <w:rFonts w:hint="eastAsia"/>
          <w:highlight w:val="none"/>
        </w:rPr>
        <w:t xml:space="preserve"> </w:t>
      </w:r>
      <w:r>
        <w:rPr>
          <w:rFonts w:hint="eastAsia" w:ascii="黑体" w:eastAsia="黑体"/>
          <w:sz w:val="24"/>
          <w:highlight w:val="none"/>
        </w:rPr>
        <w:t>开标时间及地点</w:t>
      </w:r>
      <w:bookmarkStart w:id="0" w:name="_GoBack"/>
      <w:bookmarkEnd w:id="0"/>
    </w:p>
    <w:p w14:paraId="777D28D2">
      <w:pPr>
        <w:spacing w:line="440" w:lineRule="exact"/>
        <w:ind w:firstLine="435"/>
        <w:rPr>
          <w:rFonts w:hint="eastAsia" w:cs="楷体"/>
          <w:bCs/>
          <w:snapToGrid w:val="0"/>
          <w:kern w:val="0"/>
          <w:szCs w:val="21"/>
          <w:highlight w:val="none"/>
        </w:rPr>
      </w:pPr>
      <w:r>
        <w:rPr>
          <w:rFonts w:hint="eastAsia" w:cs="楷体"/>
          <w:bCs/>
          <w:snapToGrid w:val="0"/>
          <w:kern w:val="0"/>
          <w:szCs w:val="21"/>
          <w:highlight w:val="none"/>
        </w:rPr>
        <w:t>6.1 开标时间：同投标文件递交截止时间。</w:t>
      </w:r>
    </w:p>
    <w:p w14:paraId="7CC9CEC0">
      <w:pPr>
        <w:spacing w:line="460" w:lineRule="exact"/>
        <w:ind w:firstLine="437"/>
        <w:rPr>
          <w:rFonts w:cs="楷体"/>
          <w:bCs/>
          <w:snapToGrid w:val="0"/>
          <w:kern w:val="0"/>
          <w:szCs w:val="21"/>
          <w:highlight w:val="none"/>
        </w:rPr>
      </w:pPr>
      <w:r>
        <w:rPr>
          <w:rFonts w:hint="eastAsia" w:cs="楷体"/>
          <w:bCs/>
          <w:snapToGrid w:val="0"/>
          <w:kern w:val="0"/>
          <w:szCs w:val="21"/>
          <w:highlight w:val="none"/>
        </w:rPr>
        <w:t>6.2 开标地点：优质采电子交易平台不见面开标大厅 。</w:t>
      </w:r>
    </w:p>
    <w:p w14:paraId="76DFDF27">
      <w:pPr>
        <w:spacing w:before="156" w:beforeLines="50" w:after="312" w:afterLines="100"/>
        <w:rPr>
          <w:rFonts w:ascii="黑体" w:eastAsia="黑体"/>
          <w:sz w:val="24"/>
          <w:highlight w:val="none"/>
        </w:rPr>
      </w:pPr>
      <w:r>
        <w:rPr>
          <w:rFonts w:hint="eastAsia" w:ascii="黑体" w:eastAsia="黑体"/>
          <w:sz w:val="24"/>
          <w:highlight w:val="none"/>
        </w:rPr>
        <w:t>7. 发布公告的媒介</w:t>
      </w:r>
    </w:p>
    <w:p w14:paraId="18EF9365">
      <w:pPr>
        <w:spacing w:line="440" w:lineRule="exact"/>
        <w:ind w:firstLine="435"/>
        <w:jc w:val="left"/>
        <w:rPr>
          <w:rFonts w:hint="eastAsia" w:cs="楷体"/>
          <w:bCs/>
          <w:snapToGrid w:val="0"/>
          <w:kern w:val="0"/>
          <w:szCs w:val="21"/>
          <w:highlight w:val="none"/>
        </w:rPr>
      </w:pPr>
      <w:r>
        <w:rPr>
          <w:rFonts w:hint="eastAsia" w:cs="楷体"/>
          <w:bCs/>
          <w:snapToGrid w:val="0"/>
          <w:kern w:val="0"/>
          <w:szCs w:val="21"/>
          <w:highlight w:val="none"/>
        </w:rPr>
        <w:t>本公告在安徽省招标投标信息网（www.ahtba.org.cn）、中国招标投标公共服务平台（www.cebpubservice.com）、中国采购与招标网（www.chinabidding.com.cn）</w:t>
      </w:r>
      <w:r>
        <w:rPr>
          <w:rFonts w:hint="eastAsia" w:cs="楷体"/>
          <w:bCs/>
          <w:snapToGrid w:val="0"/>
          <w:kern w:val="0"/>
          <w:szCs w:val="21"/>
          <w:highlight w:val="none"/>
          <w:lang w:eastAsia="zh-CN"/>
        </w:rPr>
        <w:t>、</w:t>
      </w:r>
      <w:r>
        <w:rPr>
          <w:rFonts w:hint="eastAsia" w:cs="楷体"/>
          <w:bCs/>
          <w:snapToGrid w:val="0"/>
          <w:kern w:val="0"/>
          <w:szCs w:val="21"/>
          <w:highlight w:val="none"/>
        </w:rPr>
        <w:t>优质采云采购平台（网址： www.youzhicai.com）</w:t>
      </w:r>
      <w:r>
        <w:rPr>
          <w:rFonts w:hint="eastAsia" w:cs="楷体"/>
          <w:bCs/>
          <w:snapToGrid w:val="0"/>
          <w:kern w:val="0"/>
          <w:szCs w:val="21"/>
          <w:highlight w:val="none"/>
          <w:lang w:val="en-US" w:eastAsia="zh-CN"/>
        </w:rPr>
        <w:t>和</w:t>
      </w:r>
      <w:r>
        <w:rPr>
          <w:rFonts w:hint="eastAsia" w:cs="楷体"/>
          <w:bCs/>
          <w:snapToGrid w:val="0"/>
          <w:kern w:val="0"/>
          <w:szCs w:val="21"/>
          <w:highlight w:val="none"/>
          <w:lang w:eastAsia="zh-CN"/>
        </w:rPr>
        <w:t>优质采招标采购平台（</w:t>
      </w:r>
      <w:r>
        <w:rPr>
          <w:rFonts w:hint="eastAsia" w:cs="楷体"/>
          <w:bCs/>
          <w:snapToGrid w:val="0"/>
          <w:kern w:val="0"/>
          <w:szCs w:val="21"/>
          <w:highlight w:val="none"/>
        </w:rPr>
        <w:t>网址：</w:t>
      </w:r>
      <w:r>
        <w:rPr>
          <w:rFonts w:hint="eastAsia" w:cs="楷体"/>
          <w:bCs/>
          <w:snapToGrid w:val="0"/>
          <w:kern w:val="0"/>
          <w:szCs w:val="21"/>
          <w:highlight w:val="none"/>
          <w:lang w:eastAsia="zh-CN"/>
        </w:rPr>
        <w:t>www.yzczb.com）</w:t>
      </w:r>
      <w:r>
        <w:rPr>
          <w:rFonts w:hint="eastAsia" w:cs="楷体"/>
          <w:bCs/>
          <w:snapToGrid w:val="0"/>
          <w:kern w:val="0"/>
          <w:szCs w:val="21"/>
          <w:highlight w:val="none"/>
        </w:rPr>
        <w:t>上同步发布。</w:t>
      </w:r>
    </w:p>
    <w:p w14:paraId="3B1D15FA">
      <w:pPr>
        <w:spacing w:before="156" w:beforeLines="50" w:after="312" w:afterLines="100"/>
        <w:rPr>
          <w:rFonts w:hint="eastAsia" w:ascii="黑体" w:eastAsia="黑体"/>
          <w:sz w:val="24"/>
          <w:highlight w:val="none"/>
        </w:rPr>
      </w:pPr>
      <w:r>
        <w:rPr>
          <w:rFonts w:hint="eastAsia" w:ascii="黑体" w:eastAsia="黑体"/>
          <w:sz w:val="24"/>
          <w:highlight w:val="none"/>
        </w:rPr>
        <w:t>8.联系方式</w:t>
      </w:r>
    </w:p>
    <w:p w14:paraId="791D5581">
      <w:pPr>
        <w:spacing w:line="440" w:lineRule="exact"/>
        <w:ind w:firstLine="437"/>
        <w:rPr>
          <w:rFonts w:cs="楷体"/>
          <w:bCs/>
          <w:snapToGrid w:val="0"/>
          <w:kern w:val="0"/>
          <w:szCs w:val="21"/>
          <w:highlight w:val="none"/>
        </w:rPr>
      </w:pPr>
      <w:r>
        <w:rPr>
          <w:rFonts w:hint="eastAsia" w:cs="楷体"/>
          <w:bCs/>
          <w:snapToGrid w:val="0"/>
          <w:kern w:val="0"/>
          <w:szCs w:val="21"/>
          <w:highlight w:val="none"/>
        </w:rPr>
        <w:t>8.1 招标人</w:t>
      </w:r>
    </w:p>
    <w:p w14:paraId="1B4DCC72">
      <w:pPr>
        <w:spacing w:line="440" w:lineRule="exact"/>
        <w:ind w:firstLine="437"/>
        <w:rPr>
          <w:rFonts w:hint="eastAsia" w:ascii="Times New Roman" w:hAnsi="Times New Roman" w:eastAsia="宋体" w:cs="楷体"/>
          <w:bCs/>
          <w:snapToGrid w:val="0"/>
          <w:kern w:val="0"/>
          <w:szCs w:val="21"/>
          <w:highlight w:val="none"/>
        </w:rPr>
      </w:pPr>
      <w:r>
        <w:rPr>
          <w:rFonts w:hint="eastAsia" w:ascii="Times New Roman" w:hAnsi="Times New Roman" w:eastAsia="宋体" w:cs="楷体"/>
          <w:bCs/>
          <w:snapToGrid w:val="0"/>
          <w:kern w:val="0"/>
          <w:szCs w:val="21"/>
          <w:highlight w:val="none"/>
        </w:rPr>
        <w:t>招 标 人：衡阳合力工业车辆有限公司</w:t>
      </w:r>
    </w:p>
    <w:p w14:paraId="58A3B417">
      <w:pPr>
        <w:spacing w:line="440" w:lineRule="exact"/>
        <w:ind w:firstLine="437"/>
        <w:rPr>
          <w:rFonts w:hint="eastAsia" w:ascii="Times New Roman" w:hAnsi="Times New Roman" w:eastAsia="宋体" w:cs="楷体"/>
          <w:bCs/>
          <w:snapToGrid w:val="0"/>
          <w:kern w:val="0"/>
          <w:szCs w:val="21"/>
          <w:highlight w:val="none"/>
        </w:rPr>
      </w:pPr>
      <w:r>
        <w:rPr>
          <w:rFonts w:hint="eastAsia" w:ascii="Times New Roman" w:hAnsi="Times New Roman" w:eastAsia="宋体" w:cs="楷体"/>
          <w:bCs/>
          <w:snapToGrid w:val="0"/>
          <w:kern w:val="0"/>
          <w:szCs w:val="21"/>
          <w:highlight w:val="none"/>
        </w:rPr>
        <w:t xml:space="preserve">地    址：衡阳市白沙洲工业园白沙工业大道20号 </w:t>
      </w:r>
    </w:p>
    <w:p w14:paraId="3D5B01DD">
      <w:pPr>
        <w:spacing w:line="440" w:lineRule="exact"/>
        <w:ind w:firstLine="437"/>
        <w:rPr>
          <w:rFonts w:hint="eastAsia" w:ascii="Times New Roman" w:hAnsi="Times New Roman" w:eastAsia="宋体" w:cs="楷体"/>
          <w:bCs/>
          <w:snapToGrid w:val="0"/>
          <w:kern w:val="0"/>
          <w:szCs w:val="21"/>
          <w:highlight w:val="none"/>
        </w:rPr>
      </w:pPr>
      <w:r>
        <w:rPr>
          <w:rFonts w:hint="eastAsia" w:ascii="Times New Roman" w:hAnsi="Times New Roman" w:eastAsia="宋体" w:cs="楷体"/>
          <w:bCs/>
          <w:snapToGrid w:val="0"/>
          <w:kern w:val="0"/>
          <w:szCs w:val="21"/>
          <w:highlight w:val="none"/>
        </w:rPr>
        <w:t>联 系 人：</w:t>
      </w:r>
      <w:r>
        <w:rPr>
          <w:rFonts w:hint="eastAsia" w:ascii="Times New Roman" w:hAnsi="Times New Roman" w:eastAsia="宋体" w:cs="楷体"/>
          <w:bCs/>
          <w:snapToGrid w:val="0"/>
          <w:kern w:val="0"/>
          <w:szCs w:val="21"/>
          <w:highlight w:val="none"/>
          <w:lang w:val="en-US" w:eastAsia="zh-CN"/>
        </w:rPr>
        <w:t>马工</w:t>
      </w:r>
      <w:r>
        <w:rPr>
          <w:rFonts w:hint="eastAsia" w:ascii="Times New Roman" w:hAnsi="Times New Roman" w:eastAsia="宋体" w:cs="楷体"/>
          <w:bCs/>
          <w:snapToGrid w:val="0"/>
          <w:kern w:val="0"/>
          <w:szCs w:val="21"/>
          <w:highlight w:val="none"/>
        </w:rPr>
        <w:t xml:space="preserve"> </w:t>
      </w:r>
    </w:p>
    <w:p w14:paraId="29DB5B1E">
      <w:pPr>
        <w:spacing w:line="440" w:lineRule="exact"/>
        <w:ind w:firstLine="437"/>
        <w:rPr>
          <w:rFonts w:hint="default" w:ascii="Times New Roman" w:hAnsi="Times New Roman" w:eastAsia="宋体" w:cs="楷体"/>
          <w:bCs/>
          <w:snapToGrid w:val="0"/>
          <w:kern w:val="0"/>
          <w:szCs w:val="21"/>
          <w:highlight w:val="none"/>
          <w:lang w:val="en-US"/>
        </w:rPr>
      </w:pPr>
      <w:r>
        <w:rPr>
          <w:rFonts w:hint="eastAsia" w:ascii="Times New Roman" w:hAnsi="Times New Roman" w:eastAsia="宋体" w:cs="楷体"/>
          <w:bCs/>
          <w:snapToGrid w:val="0"/>
          <w:kern w:val="0"/>
          <w:szCs w:val="21"/>
          <w:highlight w:val="none"/>
        </w:rPr>
        <w:t>电    话：</w:t>
      </w:r>
      <w:r>
        <w:rPr>
          <w:rFonts w:hint="default" w:ascii="Times New Roman" w:hAnsi="Times New Roman" w:eastAsia="宋体" w:cs="楷体"/>
          <w:bCs/>
          <w:snapToGrid w:val="0"/>
          <w:kern w:val="0"/>
          <w:szCs w:val="21"/>
          <w:highlight w:val="none"/>
          <w:lang w:val="en-US" w:eastAsia="zh-CN"/>
        </w:rPr>
        <w:t>0734-81816</w:t>
      </w:r>
      <w:r>
        <w:rPr>
          <w:rFonts w:hint="eastAsia" w:ascii="Times New Roman" w:hAnsi="Times New Roman" w:eastAsia="宋体" w:cs="楷体"/>
          <w:bCs/>
          <w:snapToGrid w:val="0"/>
          <w:kern w:val="0"/>
          <w:szCs w:val="21"/>
          <w:highlight w:val="none"/>
          <w:lang w:val="en-US" w:eastAsia="zh-CN"/>
        </w:rPr>
        <w:t>00</w:t>
      </w:r>
    </w:p>
    <w:p w14:paraId="35F1AB04">
      <w:pPr>
        <w:spacing w:line="440" w:lineRule="exact"/>
        <w:ind w:firstLine="437"/>
        <w:rPr>
          <w:rFonts w:hint="eastAsia" w:ascii="Times New Roman" w:hAnsi="Times New Roman" w:eastAsia="宋体" w:cs="楷体"/>
          <w:bCs/>
          <w:snapToGrid w:val="0"/>
          <w:kern w:val="0"/>
          <w:szCs w:val="21"/>
          <w:highlight w:val="none"/>
        </w:rPr>
      </w:pPr>
      <w:r>
        <w:rPr>
          <w:rFonts w:hint="eastAsia" w:ascii="Times New Roman" w:hAnsi="Times New Roman" w:eastAsia="宋体" w:cs="楷体"/>
          <w:bCs/>
          <w:snapToGrid w:val="0"/>
          <w:kern w:val="0"/>
          <w:szCs w:val="21"/>
          <w:highlight w:val="none"/>
        </w:rPr>
        <w:t>8.2 招标代理机构</w:t>
      </w:r>
    </w:p>
    <w:p w14:paraId="40F90460">
      <w:pPr>
        <w:spacing w:line="440" w:lineRule="exact"/>
        <w:ind w:firstLine="437"/>
        <w:rPr>
          <w:rFonts w:hint="eastAsia" w:ascii="Times New Roman" w:hAnsi="Times New Roman" w:eastAsia="宋体" w:cs="楷体"/>
          <w:bCs/>
          <w:snapToGrid w:val="0"/>
          <w:kern w:val="0"/>
          <w:szCs w:val="21"/>
          <w:highlight w:val="none"/>
        </w:rPr>
      </w:pPr>
      <w:r>
        <w:rPr>
          <w:rFonts w:hint="eastAsia" w:ascii="Times New Roman" w:hAnsi="Times New Roman" w:eastAsia="宋体" w:cs="楷体"/>
          <w:bCs/>
          <w:snapToGrid w:val="0"/>
          <w:kern w:val="0"/>
          <w:szCs w:val="21"/>
          <w:highlight w:val="none"/>
        </w:rPr>
        <w:t>招标代理机构：安徽省招标集团股份有限公司</w:t>
      </w:r>
    </w:p>
    <w:p w14:paraId="317B27FA">
      <w:pPr>
        <w:spacing w:line="440" w:lineRule="exact"/>
        <w:ind w:firstLine="437"/>
        <w:rPr>
          <w:rFonts w:hint="eastAsia" w:ascii="Times New Roman" w:hAnsi="Times New Roman" w:eastAsia="宋体" w:cs="楷体"/>
          <w:bCs/>
          <w:snapToGrid w:val="0"/>
          <w:kern w:val="0"/>
          <w:szCs w:val="21"/>
          <w:highlight w:val="none"/>
        </w:rPr>
      </w:pPr>
      <w:r>
        <w:rPr>
          <w:rFonts w:hint="eastAsia" w:ascii="Times New Roman" w:hAnsi="Times New Roman" w:eastAsia="宋体" w:cs="楷体"/>
          <w:bCs/>
          <w:snapToGrid w:val="0"/>
          <w:kern w:val="0"/>
          <w:szCs w:val="21"/>
          <w:highlight w:val="none"/>
        </w:rPr>
        <w:t>地    址：湖南省长沙市开福区芙蓉中路绿地中心T2栋1808室</w:t>
      </w:r>
    </w:p>
    <w:p w14:paraId="2026CCF8">
      <w:pPr>
        <w:spacing w:line="440" w:lineRule="exact"/>
        <w:ind w:firstLine="437"/>
        <w:rPr>
          <w:rFonts w:hint="default" w:ascii="Times New Roman" w:hAnsi="Times New Roman" w:eastAsia="宋体" w:cs="楷体"/>
          <w:bCs/>
          <w:snapToGrid w:val="0"/>
          <w:kern w:val="0"/>
          <w:szCs w:val="21"/>
          <w:highlight w:val="none"/>
          <w:lang w:val="en-US" w:eastAsia="zh-CN"/>
        </w:rPr>
      </w:pPr>
      <w:r>
        <w:rPr>
          <w:rFonts w:hint="eastAsia" w:ascii="Times New Roman" w:hAnsi="Times New Roman" w:eastAsia="宋体" w:cs="楷体"/>
          <w:bCs/>
          <w:snapToGrid w:val="0"/>
          <w:kern w:val="0"/>
          <w:szCs w:val="21"/>
          <w:highlight w:val="none"/>
        </w:rPr>
        <w:t>联 系 人：姚杰、</w:t>
      </w:r>
      <w:r>
        <w:rPr>
          <w:rFonts w:hint="eastAsia" w:ascii="Times New Roman" w:hAnsi="Times New Roman" w:eastAsia="宋体" w:cs="楷体"/>
          <w:bCs/>
          <w:snapToGrid w:val="0"/>
          <w:kern w:val="0"/>
          <w:szCs w:val="21"/>
          <w:highlight w:val="none"/>
          <w:lang w:val="en-US" w:eastAsia="zh-CN"/>
        </w:rPr>
        <w:t>周精、刘根</w:t>
      </w:r>
    </w:p>
    <w:p w14:paraId="2C6E893D">
      <w:pPr>
        <w:spacing w:line="440" w:lineRule="exact"/>
        <w:ind w:firstLine="437"/>
        <w:rPr>
          <w:rFonts w:hint="default" w:ascii="Times New Roman" w:hAnsi="Times New Roman" w:eastAsia="宋体" w:cs="楷体"/>
          <w:bCs/>
          <w:snapToGrid w:val="0"/>
          <w:kern w:val="0"/>
          <w:szCs w:val="21"/>
          <w:highlight w:val="none"/>
          <w:lang w:val="en-US" w:eastAsia="zh-CN"/>
        </w:rPr>
      </w:pPr>
      <w:r>
        <w:rPr>
          <w:rFonts w:hint="eastAsia" w:ascii="Times New Roman" w:hAnsi="Times New Roman" w:eastAsia="宋体" w:cs="楷体"/>
          <w:bCs/>
          <w:snapToGrid w:val="0"/>
          <w:kern w:val="0"/>
          <w:szCs w:val="21"/>
          <w:highlight w:val="none"/>
        </w:rPr>
        <w:t>电    话：</w:t>
      </w:r>
      <w:r>
        <w:rPr>
          <w:rFonts w:hint="eastAsia" w:ascii="Times New Roman" w:hAnsi="Times New Roman" w:eastAsia="宋体" w:cs="楷体"/>
          <w:bCs/>
          <w:snapToGrid w:val="0"/>
          <w:kern w:val="0"/>
          <w:szCs w:val="21"/>
          <w:highlight w:val="none"/>
          <w:lang w:val="en-US" w:eastAsia="zh-CN"/>
        </w:rPr>
        <w:t>17373132689、18373117947、</w:t>
      </w:r>
      <w:r>
        <w:rPr>
          <w:rFonts w:hint="eastAsia" w:ascii="Times New Roman" w:hAnsi="Times New Roman" w:eastAsia="宋体" w:cs="楷体"/>
          <w:bCs/>
          <w:snapToGrid w:val="0"/>
          <w:kern w:val="0"/>
          <w:szCs w:val="21"/>
          <w:highlight w:val="none"/>
        </w:rPr>
        <w:t>13047117264</w:t>
      </w:r>
    </w:p>
    <w:p w14:paraId="4378795A"/>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Century Gothic"/>
    <w:panose1 w:val="020F0502020204030204"/>
    <w:charset w:val="00"/>
    <w:family w:val="swiss"/>
    <w:pitch w:val="default"/>
    <w:sig w:usb0="00000000" w:usb1="00000000" w:usb2="00000001" w:usb3="00000000" w:csb0="0000019F" w:csb1="00000000"/>
  </w:font>
  <w:font w:name="楷体">
    <w:panose1 w:val="02010609060101010101"/>
    <w:charset w:val="86"/>
    <w:family w:val="modern"/>
    <w:pitch w:val="default"/>
    <w:sig w:usb0="800002BF" w:usb1="38CF7CFA" w:usb2="00000016" w:usb3="00000000" w:csb0="00040001" w:csb1="00000000"/>
  </w:font>
  <w:font w:name="Century Gothic">
    <w:panose1 w:val="020B0502020202020204"/>
    <w:charset w:val="00"/>
    <w:family w:val="auto"/>
    <w:pitch w:val="default"/>
    <w:sig w:usb0="00000287" w:usb1="00000000" w:usb2="00000000" w:usb3="00000000" w:csb0="2000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AA2709F"/>
    <w:rsid w:val="5DF1771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3"/>
    <w:qFormat/>
    <w:uiPriority w:val="0"/>
    <w:pPr>
      <w:keepNext/>
      <w:keepLines/>
      <w:spacing w:line="360" w:lineRule="auto"/>
      <w:outlineLvl w:val="0"/>
    </w:pPr>
    <w:rPr>
      <w:b/>
      <w:bCs/>
      <w:kern w:val="44"/>
      <w:sz w:val="32"/>
      <w:szCs w:val="44"/>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Title"/>
    <w:basedOn w:val="1"/>
    <w:next w:val="1"/>
    <w:qFormat/>
    <w:uiPriority w:val="0"/>
    <w:pPr>
      <w:spacing w:before="0" w:after="0" w:line="360" w:lineRule="auto"/>
      <w:jc w:val="center"/>
    </w:pPr>
    <w:rPr>
      <w:rFonts w:ascii="宋体" w:hAnsi="宋体" w:eastAsia="黑体"/>
      <w:bCs/>
      <w:smallCaps/>
      <w:snapToGrid w:val="0"/>
      <w:sz w:val="44"/>
      <w:szCs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1982</Words>
  <Characters>2489</Characters>
  <Lines>0</Lines>
  <Paragraphs>0</Paragraphs>
  <TotalTime>3</TotalTime>
  <ScaleCrop>false</ScaleCrop>
  <LinksUpToDate>false</LinksUpToDate>
  <CharactersWithSpaces>2582</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2025-04-16T03:10:00Z</dcterms:created>
  <dc:creator>OYT</dc:creator>
  <cp:lastModifiedBy>蒋振</cp:lastModifiedBy>
  <dcterms:modified xsi:type="dcterms:W3CDTF">2025-04-16T03:31:35Z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KSOTemplateDocerSaveRecord">
    <vt:lpwstr>eyJoZGlkIjoiM2Q1MTI2MmQyMWE2ZjE4OTUyNzllODM1NjkyMTlmNDciLCJ1c2VySWQiOiIxMTU2NjIwMDU1In0=</vt:lpwstr>
  </property>
  <property fmtid="{D5CDD505-2E9C-101B-9397-08002B2CF9AE}" pid="4" name="ICV">
    <vt:lpwstr>A340696CF9954B2DB88F68C6D3D4BF06_13</vt:lpwstr>
  </property>
</Properties>
</file>